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5A7DC2" w:rsidRDefault="0034111C" w:rsidP="00EE76A9">
      <w:pPr>
        <w:pStyle w:val="Header"/>
        <w:tabs>
          <w:tab w:val="right" w:pos="9639"/>
        </w:tabs>
        <w:rPr>
          <w:bCs/>
          <w:noProof w:val="0"/>
          <w:sz w:val="24"/>
          <w:lang w:eastAsia="zh-CN"/>
        </w:rPr>
      </w:pPr>
      <w:r w:rsidRPr="005A7DC2">
        <w:rPr>
          <w:bCs/>
          <w:noProof w:val="0"/>
          <w:sz w:val="24"/>
        </w:rPr>
        <w:t>3GPP T</w:t>
      </w:r>
      <w:bookmarkStart w:id="0" w:name="_Ref452454252"/>
      <w:bookmarkEnd w:id="0"/>
      <w:r w:rsidRPr="005A7DC2">
        <w:rPr>
          <w:bCs/>
          <w:noProof w:val="0"/>
          <w:sz w:val="24"/>
        </w:rPr>
        <w:t>SG-RAN WG</w:t>
      </w:r>
      <w:r w:rsidR="002B2813" w:rsidRPr="005A7DC2">
        <w:rPr>
          <w:bCs/>
          <w:noProof w:val="0"/>
          <w:sz w:val="24"/>
        </w:rPr>
        <w:t>2</w:t>
      </w:r>
      <w:r w:rsidRPr="005A7DC2">
        <w:rPr>
          <w:bCs/>
          <w:noProof w:val="0"/>
          <w:sz w:val="24"/>
        </w:rPr>
        <w:t xml:space="preserve"> Meeting #</w:t>
      </w:r>
      <w:r w:rsidR="008B5290" w:rsidRPr="005A7DC2">
        <w:rPr>
          <w:bCs/>
          <w:noProof w:val="0"/>
          <w:sz w:val="24"/>
        </w:rPr>
        <w:t>7</w:t>
      </w:r>
      <w:r w:rsidR="006E7531">
        <w:rPr>
          <w:rFonts w:hint="eastAsia"/>
          <w:bCs/>
          <w:noProof w:val="0"/>
          <w:sz w:val="24"/>
          <w:lang w:eastAsia="zh-CN"/>
        </w:rPr>
        <w:t>6</w:t>
      </w:r>
      <w:r w:rsidRPr="005A7DC2">
        <w:rPr>
          <w:bCs/>
          <w:noProof w:val="0"/>
          <w:sz w:val="24"/>
        </w:rPr>
        <w:tab/>
        <w:t>R</w:t>
      </w:r>
      <w:r w:rsidR="002B2813" w:rsidRPr="005A7DC2">
        <w:rPr>
          <w:bCs/>
          <w:noProof w:val="0"/>
          <w:sz w:val="24"/>
        </w:rPr>
        <w:t>2</w:t>
      </w:r>
      <w:r w:rsidRPr="005A7DC2">
        <w:rPr>
          <w:bCs/>
          <w:noProof w:val="0"/>
          <w:sz w:val="24"/>
        </w:rPr>
        <w:t>-</w:t>
      </w:r>
      <w:r w:rsidR="00C9171F" w:rsidRPr="005A7DC2">
        <w:rPr>
          <w:bCs/>
          <w:noProof w:val="0"/>
          <w:sz w:val="24"/>
        </w:rPr>
        <w:t>11</w:t>
      </w:r>
      <w:r w:rsidR="00D74B23">
        <w:rPr>
          <w:bCs/>
          <w:noProof w:val="0"/>
          <w:sz w:val="24"/>
          <w:lang w:eastAsia="zh-CN"/>
        </w:rPr>
        <w:t>6175</w:t>
      </w:r>
    </w:p>
    <w:p w:rsidR="006C5A89" w:rsidRPr="005A7DC2" w:rsidRDefault="0063325F" w:rsidP="006C5A89">
      <w:pPr>
        <w:pStyle w:val="Header"/>
        <w:tabs>
          <w:tab w:val="right" w:pos="9639"/>
        </w:tabs>
        <w:rPr>
          <w:bCs/>
          <w:noProof w:val="0"/>
          <w:sz w:val="24"/>
        </w:rPr>
      </w:pPr>
      <w:r>
        <w:rPr>
          <w:sz w:val="24"/>
          <w:lang w:eastAsia="zh-CN"/>
        </w:rPr>
        <w:t>San Francisco, USA</w:t>
      </w:r>
      <w:r w:rsidRPr="004718FA">
        <w:rPr>
          <w:sz w:val="24"/>
          <w:lang w:eastAsia="zh-CN"/>
        </w:rPr>
        <w:t xml:space="preserve">, </w:t>
      </w:r>
      <w:r>
        <w:rPr>
          <w:sz w:val="24"/>
          <w:lang w:eastAsia="zh-CN"/>
        </w:rPr>
        <w:t>14</w:t>
      </w:r>
      <w:r w:rsidRPr="00110C17">
        <w:rPr>
          <w:sz w:val="24"/>
          <w:vertAlign w:val="superscript"/>
          <w:lang w:eastAsia="zh-CN"/>
        </w:rPr>
        <w:t>th</w:t>
      </w:r>
      <w:r>
        <w:rPr>
          <w:sz w:val="24"/>
          <w:lang w:eastAsia="zh-CN"/>
        </w:rPr>
        <w:t xml:space="preserve"> –</w:t>
      </w:r>
      <w:r w:rsidRPr="00FA7114">
        <w:rPr>
          <w:sz w:val="24"/>
          <w:lang w:eastAsia="zh-CN"/>
        </w:rPr>
        <w:t xml:space="preserve"> </w:t>
      </w:r>
      <w:r>
        <w:rPr>
          <w:sz w:val="24"/>
          <w:lang w:eastAsia="zh-CN"/>
        </w:rPr>
        <w:t>18</w:t>
      </w:r>
      <w:r w:rsidRPr="00110C17">
        <w:rPr>
          <w:sz w:val="24"/>
          <w:vertAlign w:val="superscript"/>
          <w:lang w:eastAsia="zh-CN"/>
        </w:rPr>
        <w:t>th</w:t>
      </w:r>
      <w:r>
        <w:rPr>
          <w:sz w:val="24"/>
          <w:lang w:eastAsia="zh-CN"/>
        </w:rPr>
        <w:t xml:space="preserve"> Nov </w:t>
      </w:r>
      <w:r w:rsidRPr="00FA7114">
        <w:rPr>
          <w:sz w:val="24"/>
          <w:lang w:eastAsia="zh-CN"/>
        </w:rPr>
        <w:t>201</w:t>
      </w:r>
      <w:r>
        <w:rPr>
          <w:sz w:val="24"/>
          <w:lang w:eastAsia="zh-CN"/>
        </w:rPr>
        <w:t>1</w:t>
      </w:r>
    </w:p>
    <w:p w:rsidR="0034111C" w:rsidRPr="005A7DC2" w:rsidRDefault="0034111C">
      <w:pPr>
        <w:pStyle w:val="Header"/>
        <w:rPr>
          <w:bCs/>
          <w:noProof w:val="0"/>
          <w:sz w:val="24"/>
          <w:lang w:eastAsia="ja-JP"/>
        </w:rPr>
      </w:pPr>
    </w:p>
    <w:p w:rsidR="0034111C" w:rsidRPr="005A7DC2" w:rsidRDefault="0034111C">
      <w:pPr>
        <w:pStyle w:val="Header"/>
        <w:rPr>
          <w:bCs/>
          <w:noProof w:val="0"/>
          <w:sz w:val="24"/>
          <w:lang w:eastAsia="ja-JP"/>
        </w:rPr>
      </w:pPr>
    </w:p>
    <w:p w:rsidR="0034111C" w:rsidRPr="008A3178" w:rsidRDefault="0034111C">
      <w:pPr>
        <w:pStyle w:val="CRCoverPage"/>
        <w:rPr>
          <w:rFonts w:eastAsiaTheme="minorEastAsia" w:cs="Arial"/>
          <w:b/>
          <w:bCs/>
          <w:sz w:val="24"/>
          <w:lang w:val="en-US" w:eastAsia="zh-CN"/>
        </w:rPr>
      </w:pPr>
      <w:r w:rsidRPr="005A7DC2">
        <w:rPr>
          <w:rFonts w:cs="Arial"/>
          <w:b/>
          <w:bCs/>
          <w:sz w:val="24"/>
          <w:lang w:val="en-US"/>
        </w:rPr>
        <w:t>Agenda item:</w:t>
      </w:r>
      <w:r w:rsidRPr="005A7DC2">
        <w:rPr>
          <w:rFonts w:cs="Arial"/>
          <w:b/>
          <w:bCs/>
          <w:sz w:val="24"/>
          <w:lang w:val="en-US"/>
        </w:rPr>
        <w:tab/>
      </w:r>
      <w:r w:rsidRPr="005A7DC2">
        <w:rPr>
          <w:rFonts w:cs="Arial"/>
          <w:b/>
          <w:bCs/>
          <w:sz w:val="24"/>
          <w:lang w:val="en-US"/>
        </w:rPr>
        <w:tab/>
      </w:r>
      <w:r w:rsidR="008A3178">
        <w:rPr>
          <w:rFonts w:eastAsiaTheme="minorEastAsia" w:cs="Arial" w:hint="eastAsia"/>
          <w:b/>
          <w:bCs/>
          <w:sz w:val="24"/>
          <w:lang w:val="en-US" w:eastAsia="zh-CN"/>
        </w:rPr>
        <w:t>7.6.1.1</w:t>
      </w:r>
    </w:p>
    <w:p w:rsidR="0034111C" w:rsidRPr="005A7DC2" w:rsidRDefault="0034111C" w:rsidP="00E85307">
      <w:pPr>
        <w:tabs>
          <w:tab w:val="left" w:pos="1985"/>
        </w:tabs>
        <w:ind w:left="1985" w:hanging="1985"/>
        <w:rPr>
          <w:rFonts w:ascii="Arial" w:hAnsi="Arial" w:cs="Arial"/>
          <w:b/>
          <w:bCs/>
          <w:sz w:val="24"/>
        </w:rPr>
      </w:pPr>
      <w:r w:rsidRPr="005A7DC2">
        <w:rPr>
          <w:rFonts w:ascii="Arial" w:hAnsi="Arial" w:cs="Arial"/>
          <w:b/>
          <w:bCs/>
          <w:sz w:val="24"/>
        </w:rPr>
        <w:t>Source:</w:t>
      </w:r>
      <w:r w:rsidRPr="005A7DC2">
        <w:rPr>
          <w:rFonts w:ascii="Arial" w:hAnsi="Arial" w:cs="Arial"/>
          <w:b/>
          <w:bCs/>
          <w:sz w:val="24"/>
        </w:rPr>
        <w:tab/>
      </w:r>
      <w:r w:rsidR="00BB6ACC" w:rsidRPr="005A7DC2">
        <w:rPr>
          <w:rFonts w:ascii="Arial" w:hAnsi="Arial" w:cs="Arial"/>
          <w:b/>
          <w:bCs/>
          <w:sz w:val="24"/>
        </w:rPr>
        <w:t xml:space="preserve">Renesas </w:t>
      </w:r>
      <w:r w:rsidR="00EB4EB2">
        <w:rPr>
          <w:rFonts w:ascii="Arial" w:hAnsi="Arial" w:cs="Arial"/>
          <w:b/>
          <w:bCs/>
          <w:sz w:val="24"/>
        </w:rPr>
        <w:t>Mobile Europe</w:t>
      </w:r>
      <w:r w:rsidR="007B5E74">
        <w:rPr>
          <w:rFonts w:ascii="Arial" w:hAnsi="Arial" w:cs="Arial"/>
          <w:b/>
          <w:bCs/>
          <w:sz w:val="24"/>
        </w:rPr>
        <w:t xml:space="preserve"> Ltd.</w:t>
      </w:r>
    </w:p>
    <w:p w:rsidR="0034111C" w:rsidRPr="005A7DC2" w:rsidRDefault="0034111C">
      <w:pPr>
        <w:ind w:left="1985" w:hanging="1985"/>
        <w:rPr>
          <w:rFonts w:ascii="Arial" w:hAnsi="Arial" w:cs="Arial"/>
          <w:b/>
          <w:bCs/>
          <w:sz w:val="24"/>
        </w:rPr>
      </w:pPr>
      <w:r w:rsidRPr="005A7DC2">
        <w:rPr>
          <w:rFonts w:ascii="Arial" w:hAnsi="Arial" w:cs="Arial"/>
          <w:b/>
          <w:bCs/>
          <w:sz w:val="24"/>
        </w:rPr>
        <w:t>Title:</w:t>
      </w:r>
      <w:r w:rsidRPr="005A7DC2">
        <w:rPr>
          <w:rFonts w:ascii="Arial" w:hAnsi="Arial" w:cs="Arial"/>
          <w:b/>
          <w:bCs/>
          <w:sz w:val="24"/>
        </w:rPr>
        <w:tab/>
      </w:r>
      <w:r w:rsidR="005B4619" w:rsidRPr="00C23AD4">
        <w:rPr>
          <w:rFonts w:ascii="Arial" w:hAnsi="Arial" w:cs="Arial"/>
          <w:b/>
          <w:bCs/>
          <w:sz w:val="24"/>
        </w:rPr>
        <w:t>Measurement scheme</w:t>
      </w:r>
      <w:r w:rsidR="005B4619">
        <w:rPr>
          <w:rFonts w:ascii="Arial" w:hAnsi="Arial" w:cs="Arial" w:hint="eastAsia"/>
          <w:b/>
          <w:bCs/>
          <w:sz w:val="24"/>
        </w:rPr>
        <w:t>s</w:t>
      </w:r>
      <w:r w:rsidR="00080E60">
        <w:rPr>
          <w:rFonts w:ascii="Arial" w:hAnsi="Arial" w:cs="Arial" w:hint="eastAsia"/>
          <w:b/>
          <w:bCs/>
          <w:sz w:val="24"/>
        </w:rPr>
        <w:t xml:space="preserve"> and </w:t>
      </w:r>
      <w:r w:rsidR="0054539B">
        <w:rPr>
          <w:rFonts w:ascii="Arial" w:hAnsi="Arial" w:cs="Arial" w:hint="eastAsia"/>
          <w:b/>
          <w:bCs/>
          <w:sz w:val="24"/>
        </w:rPr>
        <w:t xml:space="preserve">report </w:t>
      </w:r>
      <w:r w:rsidR="00080E60">
        <w:rPr>
          <w:rFonts w:ascii="Arial" w:hAnsi="Arial" w:cs="Arial" w:hint="eastAsia"/>
          <w:b/>
          <w:bCs/>
          <w:sz w:val="24"/>
        </w:rPr>
        <w:t>triggers</w:t>
      </w:r>
      <w:r w:rsidR="00394591">
        <w:rPr>
          <w:rFonts w:ascii="Arial" w:hAnsi="Arial" w:cs="Arial"/>
          <w:b/>
          <w:bCs/>
          <w:sz w:val="24"/>
        </w:rPr>
        <w:t xml:space="preserve"> for IDC</w:t>
      </w:r>
    </w:p>
    <w:p w:rsidR="0034111C" w:rsidRPr="005A7DC2" w:rsidRDefault="005E0AFE">
      <w:pPr>
        <w:rPr>
          <w:rFonts w:ascii="Arial" w:hAnsi="Arial" w:cs="Arial"/>
          <w:b/>
          <w:bCs/>
          <w:sz w:val="24"/>
        </w:rPr>
      </w:pPr>
      <w:r w:rsidRPr="005A7DC2">
        <w:rPr>
          <w:rFonts w:ascii="Arial" w:hAnsi="Arial" w:cs="Arial"/>
          <w:b/>
          <w:bCs/>
          <w:sz w:val="24"/>
        </w:rPr>
        <w:t>Document for:</w:t>
      </w:r>
      <w:r w:rsidRPr="005A7DC2">
        <w:rPr>
          <w:rFonts w:ascii="Arial" w:hAnsi="Arial" w:cs="Arial"/>
          <w:b/>
          <w:bCs/>
          <w:sz w:val="24"/>
        </w:rPr>
        <w:tab/>
      </w:r>
      <w:r w:rsidRPr="005A7DC2">
        <w:rPr>
          <w:rFonts w:ascii="Arial" w:hAnsi="Arial" w:cs="Arial"/>
          <w:b/>
          <w:bCs/>
          <w:sz w:val="24"/>
        </w:rPr>
        <w:tab/>
        <w:t>Discussion and d</w:t>
      </w:r>
      <w:r w:rsidR="0034111C" w:rsidRPr="005A7DC2">
        <w:rPr>
          <w:rFonts w:ascii="Arial" w:hAnsi="Arial" w:cs="Arial"/>
          <w:b/>
          <w:bCs/>
          <w:sz w:val="24"/>
        </w:rPr>
        <w:t>ecision</w:t>
      </w:r>
    </w:p>
    <w:p w:rsidR="0034111C" w:rsidRPr="005A7DC2" w:rsidRDefault="0034111C">
      <w:pPr>
        <w:pStyle w:val="Heading1"/>
        <w:rPr>
          <w:lang w:val="en-US"/>
        </w:rPr>
      </w:pPr>
      <w:r w:rsidRPr="005A7DC2">
        <w:rPr>
          <w:lang w:val="en-US"/>
        </w:rPr>
        <w:t>1</w:t>
      </w:r>
      <w:r w:rsidRPr="005A7DC2">
        <w:rPr>
          <w:lang w:val="en-US"/>
        </w:rPr>
        <w:tab/>
      </w:r>
      <w:r w:rsidR="00EE7FA7" w:rsidRPr="005A7DC2">
        <w:rPr>
          <w:lang w:val="en-US"/>
        </w:rPr>
        <w:t>Introduction</w:t>
      </w:r>
    </w:p>
    <w:p w:rsidR="00D26123" w:rsidRDefault="008B03F5" w:rsidP="001F3E76">
      <w:pPr>
        <w:pStyle w:val="Comments"/>
        <w:rPr>
          <w:rFonts w:ascii="Times New Roman" w:eastAsiaTheme="minorEastAsia" w:hAnsi="Times New Roman"/>
          <w:i w:val="0"/>
          <w:noProof/>
          <w:sz w:val="20"/>
          <w:szCs w:val="20"/>
          <w:lang w:eastAsia="zh-CN"/>
        </w:rPr>
      </w:pPr>
      <w:r w:rsidRPr="001F3E76">
        <w:rPr>
          <w:rFonts w:ascii="Times New Roman" w:eastAsiaTheme="minorEastAsia" w:hAnsi="Times New Roman"/>
          <w:i w:val="0"/>
          <w:noProof/>
          <w:sz w:val="20"/>
          <w:szCs w:val="20"/>
          <w:lang w:eastAsia="zh-CN"/>
        </w:rPr>
        <w:t xml:space="preserve">During RAN2 #75bis, the discussion on new measurments for IDC </w:t>
      </w:r>
      <w:r w:rsidR="00E578D6">
        <w:rPr>
          <w:rFonts w:ascii="Times New Roman" w:eastAsiaTheme="minorEastAsia" w:hAnsi="Times New Roman"/>
          <w:i w:val="0"/>
          <w:noProof/>
          <w:sz w:val="20"/>
          <w:szCs w:val="20"/>
          <w:lang w:eastAsia="zh-CN"/>
        </w:rPr>
        <w:t>was</w:t>
      </w:r>
      <w:r w:rsidRPr="001F3E76">
        <w:rPr>
          <w:rFonts w:ascii="Times New Roman" w:eastAsiaTheme="minorEastAsia" w:hAnsi="Times New Roman"/>
          <w:i w:val="0"/>
          <w:noProof/>
          <w:sz w:val="20"/>
          <w:szCs w:val="20"/>
          <w:lang w:eastAsia="zh-CN"/>
        </w:rPr>
        <w:t xml:space="preserve"> initiated</w:t>
      </w:r>
      <w:r w:rsidR="00AB1254" w:rsidRPr="001F3E76">
        <w:rPr>
          <w:rFonts w:ascii="Times New Roman" w:eastAsiaTheme="minorEastAsia" w:hAnsi="Times New Roman"/>
          <w:i w:val="0"/>
          <w:noProof/>
          <w:sz w:val="20"/>
          <w:szCs w:val="20"/>
          <w:lang w:eastAsia="zh-CN"/>
        </w:rPr>
        <w:t>.</w:t>
      </w:r>
      <w:r w:rsidRPr="001F3E76">
        <w:rPr>
          <w:rFonts w:ascii="Times New Roman" w:eastAsiaTheme="minorEastAsia" w:hAnsi="Times New Roman"/>
          <w:i w:val="0"/>
          <w:noProof/>
          <w:sz w:val="20"/>
          <w:szCs w:val="20"/>
          <w:lang w:eastAsia="zh-CN"/>
        </w:rPr>
        <w:t xml:space="preserve"> </w:t>
      </w:r>
      <w:r w:rsidR="00B068BA" w:rsidRPr="001F3E76">
        <w:rPr>
          <w:rFonts w:ascii="Times New Roman" w:eastAsiaTheme="minorEastAsia" w:hAnsi="Times New Roman"/>
          <w:i w:val="0"/>
          <w:noProof/>
          <w:sz w:val="20"/>
          <w:szCs w:val="20"/>
          <w:lang w:eastAsia="zh-CN"/>
        </w:rPr>
        <w:t>In [1], t</w:t>
      </w:r>
      <w:r w:rsidRPr="001F3E76">
        <w:rPr>
          <w:rFonts w:ascii="Times New Roman" w:eastAsiaTheme="minorEastAsia" w:hAnsi="Times New Roman"/>
          <w:i w:val="0"/>
          <w:noProof/>
          <w:sz w:val="20"/>
          <w:szCs w:val="20"/>
          <w:lang w:eastAsia="zh-CN"/>
        </w:rPr>
        <w:t xml:space="preserve">he open issues </w:t>
      </w:r>
      <w:r w:rsidR="008554F2" w:rsidRPr="001F3E76">
        <w:rPr>
          <w:rFonts w:ascii="Times New Roman" w:eastAsiaTheme="minorEastAsia" w:hAnsi="Times New Roman"/>
          <w:i w:val="0"/>
          <w:noProof/>
          <w:sz w:val="20"/>
          <w:szCs w:val="20"/>
          <w:lang w:eastAsia="zh-CN"/>
        </w:rPr>
        <w:t xml:space="preserve">on measurement methods </w:t>
      </w:r>
      <w:r w:rsidRPr="001F3E76">
        <w:rPr>
          <w:rFonts w:ascii="Times New Roman" w:eastAsiaTheme="minorEastAsia" w:hAnsi="Times New Roman"/>
          <w:i w:val="0"/>
          <w:noProof/>
          <w:sz w:val="20"/>
          <w:szCs w:val="20"/>
          <w:lang w:eastAsia="zh-CN"/>
        </w:rPr>
        <w:t xml:space="preserve">are </w:t>
      </w:r>
      <w:r w:rsidR="00B068BA" w:rsidRPr="001F3E76">
        <w:rPr>
          <w:rFonts w:ascii="Times New Roman" w:eastAsiaTheme="minorEastAsia" w:hAnsi="Times New Roman"/>
          <w:i w:val="0"/>
          <w:noProof/>
          <w:sz w:val="20"/>
          <w:szCs w:val="20"/>
          <w:lang w:eastAsia="zh-CN"/>
        </w:rPr>
        <w:t xml:space="preserve">summarized as </w:t>
      </w:r>
      <w:r w:rsidRPr="001F3E76">
        <w:rPr>
          <w:rFonts w:ascii="Times New Roman" w:eastAsiaTheme="minorEastAsia" w:hAnsi="Times New Roman"/>
          <w:i w:val="0"/>
          <w:noProof/>
          <w:sz w:val="20"/>
          <w:szCs w:val="20"/>
          <w:lang w:eastAsia="zh-CN"/>
        </w:rPr>
        <w:t>the following:</w:t>
      </w:r>
    </w:p>
    <w:p w:rsidR="001F3E76" w:rsidRPr="001F3E76" w:rsidRDefault="001F3E76" w:rsidP="001F3E76">
      <w:pPr>
        <w:pStyle w:val="Doc-text2"/>
        <w:rPr>
          <w:rFonts w:eastAsiaTheme="minorEastAsia"/>
          <w:lang w:eastAsia="zh-CN"/>
        </w:rPr>
      </w:pPr>
    </w:p>
    <w:p w:rsidR="00215D9A" w:rsidRPr="004256AA" w:rsidRDefault="00215D9A" w:rsidP="00E5266E">
      <w:pPr>
        <w:pStyle w:val="Comments"/>
        <w:ind w:left="284"/>
      </w:pPr>
      <w:r w:rsidRPr="00E67784">
        <w:rPr>
          <w:u w:val="single"/>
        </w:rPr>
        <w:t>New measurements</w:t>
      </w:r>
      <w:r>
        <w:t xml:space="preserve"> </w:t>
      </w:r>
    </w:p>
    <w:p w:rsidR="00215D9A" w:rsidRDefault="00215D9A" w:rsidP="00E5266E">
      <w:pPr>
        <w:pStyle w:val="Comments"/>
        <w:ind w:left="284"/>
      </w:pPr>
      <w:r>
        <w:t>Measure only/primarily in subframes experiencing interference?</w:t>
      </w:r>
    </w:p>
    <w:p w:rsidR="00215D9A" w:rsidRDefault="00215D9A" w:rsidP="00E5266E">
      <w:pPr>
        <w:pStyle w:val="Comments"/>
        <w:ind w:left="284"/>
      </w:pPr>
      <w:r>
        <w:t>Measure the ratio of interfered subframes?</w:t>
      </w:r>
    </w:p>
    <w:p w:rsidR="00215D9A" w:rsidRDefault="00215D9A" w:rsidP="00E5266E">
      <w:pPr>
        <w:pStyle w:val="Comments"/>
        <w:ind w:left="284"/>
      </w:pPr>
      <w:r>
        <w:t>ABS-like measurement patterns?</w:t>
      </w:r>
    </w:p>
    <w:p w:rsidR="00215D9A" w:rsidRPr="00233DDB" w:rsidRDefault="00215D9A" w:rsidP="00E5266E">
      <w:pPr>
        <w:pStyle w:val="Comments"/>
        <w:ind w:left="284"/>
      </w:pPr>
      <w:r>
        <w:t>No need to measure at all (just rely on UE internal knowledge)</w:t>
      </w:r>
    </w:p>
    <w:p w:rsidR="00280846" w:rsidRPr="00280846" w:rsidRDefault="00280846" w:rsidP="00D65728">
      <w:pPr>
        <w:rPr>
          <w:sz w:val="8"/>
        </w:rPr>
      </w:pPr>
    </w:p>
    <w:p w:rsidR="00215D9A" w:rsidRPr="00484B6B" w:rsidRDefault="008B03F5" w:rsidP="00E578D6">
      <w:pPr>
        <w:pStyle w:val="Comments"/>
        <w:rPr>
          <w:rFonts w:ascii="Times New Roman" w:eastAsiaTheme="minorEastAsia" w:hAnsi="Times New Roman"/>
          <w:i w:val="0"/>
          <w:noProof/>
          <w:sz w:val="20"/>
          <w:szCs w:val="20"/>
          <w:lang w:eastAsia="zh-CN"/>
        </w:rPr>
      </w:pPr>
      <w:r w:rsidRPr="00484B6B">
        <w:rPr>
          <w:rFonts w:ascii="Times New Roman" w:eastAsiaTheme="minorEastAsia" w:hAnsi="Times New Roman" w:hint="eastAsia"/>
          <w:i w:val="0"/>
          <w:noProof/>
          <w:sz w:val="20"/>
          <w:szCs w:val="20"/>
          <w:lang w:eastAsia="zh-CN"/>
        </w:rPr>
        <w:t>In this contribution, we a</w:t>
      </w:r>
      <w:r w:rsidR="00D35317" w:rsidRPr="00484B6B">
        <w:rPr>
          <w:rFonts w:ascii="Times New Roman" w:eastAsiaTheme="minorEastAsia" w:hAnsi="Times New Roman" w:hint="eastAsia"/>
          <w:i w:val="0"/>
          <w:noProof/>
          <w:sz w:val="20"/>
          <w:szCs w:val="20"/>
          <w:lang w:eastAsia="zh-CN"/>
        </w:rPr>
        <w:t>nalys</w:t>
      </w:r>
      <w:r w:rsidR="00E578D6">
        <w:rPr>
          <w:rFonts w:ascii="Times New Roman" w:eastAsiaTheme="minorEastAsia" w:hAnsi="Times New Roman"/>
          <w:i w:val="0"/>
          <w:noProof/>
          <w:sz w:val="20"/>
          <w:szCs w:val="20"/>
          <w:lang w:eastAsia="zh-CN"/>
        </w:rPr>
        <w:t>e</w:t>
      </w:r>
      <w:r w:rsidR="00D35317" w:rsidRPr="00484B6B">
        <w:rPr>
          <w:rFonts w:ascii="Times New Roman" w:eastAsiaTheme="minorEastAsia" w:hAnsi="Times New Roman" w:hint="eastAsia"/>
          <w:i w:val="0"/>
          <w:noProof/>
          <w:sz w:val="20"/>
          <w:szCs w:val="20"/>
          <w:lang w:eastAsia="zh-CN"/>
        </w:rPr>
        <w:t xml:space="preserve"> the </w:t>
      </w:r>
      <w:r w:rsidR="00D425F0" w:rsidRPr="00484B6B">
        <w:rPr>
          <w:rFonts w:ascii="Times New Roman" w:eastAsiaTheme="minorEastAsia" w:hAnsi="Times New Roman" w:hint="eastAsia"/>
          <w:i w:val="0"/>
          <w:noProof/>
          <w:sz w:val="20"/>
          <w:szCs w:val="20"/>
          <w:lang w:eastAsia="zh-CN"/>
        </w:rPr>
        <w:t xml:space="preserve">potential </w:t>
      </w:r>
      <w:r w:rsidR="00D35317" w:rsidRPr="00484B6B">
        <w:rPr>
          <w:rFonts w:ascii="Times New Roman" w:eastAsiaTheme="minorEastAsia" w:hAnsi="Times New Roman" w:hint="eastAsia"/>
          <w:i w:val="0"/>
          <w:noProof/>
          <w:sz w:val="20"/>
          <w:szCs w:val="20"/>
          <w:lang w:eastAsia="zh-CN"/>
        </w:rPr>
        <w:t>measurement schemes</w:t>
      </w:r>
      <w:r w:rsidRPr="00484B6B">
        <w:rPr>
          <w:rFonts w:ascii="Times New Roman" w:eastAsiaTheme="minorEastAsia" w:hAnsi="Times New Roman" w:hint="eastAsia"/>
          <w:i w:val="0"/>
          <w:noProof/>
          <w:sz w:val="20"/>
          <w:szCs w:val="20"/>
          <w:lang w:eastAsia="zh-CN"/>
        </w:rPr>
        <w:t>.</w:t>
      </w:r>
    </w:p>
    <w:p w:rsidR="0034111C" w:rsidRPr="005A7DC2" w:rsidRDefault="0022745F">
      <w:pPr>
        <w:pStyle w:val="Heading1"/>
        <w:rPr>
          <w:lang w:val="en-US" w:eastAsia="zh-CN"/>
        </w:rPr>
      </w:pPr>
      <w:r>
        <w:rPr>
          <w:rFonts w:hint="eastAsia"/>
          <w:lang w:val="en-US" w:eastAsia="zh-CN"/>
        </w:rPr>
        <w:t>2</w:t>
      </w:r>
      <w:r w:rsidR="0034111C" w:rsidRPr="005A7DC2">
        <w:rPr>
          <w:lang w:val="en-US"/>
        </w:rPr>
        <w:tab/>
      </w:r>
      <w:r w:rsidR="00D134C4">
        <w:rPr>
          <w:lang w:val="en-US"/>
        </w:rPr>
        <w:t xml:space="preserve">The </w:t>
      </w:r>
      <w:r w:rsidR="00D134C4">
        <w:rPr>
          <w:rFonts w:hint="eastAsia"/>
          <w:lang w:val="en-US" w:eastAsia="zh-CN"/>
        </w:rPr>
        <w:t xml:space="preserve">measurement </w:t>
      </w:r>
      <w:r w:rsidR="00D134C4">
        <w:rPr>
          <w:lang w:val="en-US"/>
        </w:rPr>
        <w:t>methods</w:t>
      </w:r>
    </w:p>
    <w:p w:rsidR="000D349A" w:rsidRPr="0028283A" w:rsidRDefault="008D14C0" w:rsidP="000D349A">
      <w:pPr>
        <w:spacing w:beforeLines="50" w:before="120"/>
        <w:jc w:val="both"/>
        <w:rPr>
          <w:rFonts w:ascii="Arial" w:hAnsi="Arial" w:cs="Arial"/>
          <w:sz w:val="32"/>
          <w:szCs w:val="32"/>
        </w:rPr>
      </w:pPr>
      <w:r w:rsidRPr="0028283A">
        <w:rPr>
          <w:rFonts w:ascii="Arial" w:hAnsi="Arial" w:cs="Arial"/>
          <w:sz w:val="32"/>
          <w:szCs w:val="32"/>
        </w:rPr>
        <w:t xml:space="preserve">2.1 </w:t>
      </w:r>
      <w:r w:rsidR="000D349A" w:rsidRPr="0028283A">
        <w:rPr>
          <w:rFonts w:ascii="Arial" w:hAnsi="Arial" w:cs="Arial"/>
          <w:sz w:val="32"/>
          <w:szCs w:val="32"/>
        </w:rPr>
        <w:t>UE implementation</w:t>
      </w:r>
    </w:p>
    <w:p w:rsidR="000D349A" w:rsidRDefault="000D349A" w:rsidP="001F0DCC">
      <w:pPr>
        <w:pStyle w:val="Comments"/>
        <w:jc w:val="both"/>
        <w:rPr>
          <w:rFonts w:ascii="Times New Roman" w:eastAsiaTheme="minorEastAsia" w:hAnsi="Times New Roman"/>
          <w:i w:val="0"/>
          <w:noProof/>
          <w:sz w:val="20"/>
          <w:szCs w:val="20"/>
          <w:lang w:eastAsia="zh-CN"/>
        </w:rPr>
      </w:pPr>
      <w:r w:rsidRPr="00D01D11">
        <w:rPr>
          <w:rFonts w:ascii="Times New Roman" w:eastAsiaTheme="minorEastAsia" w:hAnsi="Times New Roman"/>
          <w:i w:val="0"/>
          <w:noProof/>
          <w:sz w:val="20"/>
          <w:szCs w:val="20"/>
          <w:lang w:eastAsia="zh-CN"/>
        </w:rPr>
        <w:t>The simplest approach is to leave everything to UE implementation.</w:t>
      </w:r>
      <w:r w:rsidR="00283F52" w:rsidRPr="00D01D11">
        <w:rPr>
          <w:rFonts w:ascii="Times New Roman" w:eastAsiaTheme="minorEastAsia" w:hAnsi="Times New Roman"/>
          <w:i w:val="0"/>
          <w:noProof/>
          <w:sz w:val="20"/>
          <w:szCs w:val="20"/>
          <w:lang w:eastAsia="zh-CN"/>
        </w:rPr>
        <w:t xml:space="preserve"> The main purpose of the IDC measurements is to report </w:t>
      </w:r>
      <w:r w:rsidR="00E578D6">
        <w:rPr>
          <w:rFonts w:ascii="Times New Roman" w:eastAsiaTheme="minorEastAsia" w:hAnsi="Times New Roman"/>
          <w:i w:val="0"/>
          <w:noProof/>
          <w:sz w:val="20"/>
          <w:szCs w:val="20"/>
          <w:lang w:eastAsia="zh-CN"/>
        </w:rPr>
        <w:t xml:space="preserve">whether </w:t>
      </w:r>
      <w:r w:rsidR="00283F52" w:rsidRPr="00D01D11">
        <w:rPr>
          <w:rFonts w:ascii="Times New Roman" w:eastAsiaTheme="minorEastAsia" w:hAnsi="Times New Roman"/>
          <w:i w:val="0"/>
          <w:noProof/>
          <w:sz w:val="20"/>
          <w:szCs w:val="20"/>
          <w:lang w:eastAsia="zh-CN"/>
        </w:rPr>
        <w:t>there is LTE DL reception problem due to ISM transmission and how serious the situation is.</w:t>
      </w:r>
      <w:r w:rsidR="004D13D8" w:rsidRPr="00D01D11">
        <w:rPr>
          <w:rFonts w:ascii="Times New Roman" w:eastAsiaTheme="minorEastAsia" w:hAnsi="Times New Roman"/>
          <w:i w:val="0"/>
          <w:noProof/>
          <w:sz w:val="20"/>
          <w:szCs w:val="20"/>
          <w:lang w:eastAsia="zh-CN"/>
        </w:rPr>
        <w:t xml:space="preserve"> </w:t>
      </w:r>
      <w:r w:rsidR="00E578D6">
        <w:rPr>
          <w:rFonts w:ascii="Times New Roman" w:eastAsiaTheme="minorEastAsia" w:hAnsi="Times New Roman"/>
          <w:i w:val="0"/>
          <w:noProof/>
          <w:sz w:val="20"/>
          <w:szCs w:val="20"/>
          <w:lang w:eastAsia="zh-CN"/>
        </w:rPr>
        <w:t>It will be difficult for t</w:t>
      </w:r>
      <w:r w:rsidR="004D13D8" w:rsidRPr="00D01D11">
        <w:rPr>
          <w:rFonts w:ascii="Times New Roman" w:eastAsiaTheme="minorEastAsia" w:hAnsi="Times New Roman"/>
          <w:i w:val="0"/>
          <w:noProof/>
          <w:sz w:val="20"/>
          <w:szCs w:val="20"/>
          <w:lang w:eastAsia="zh-CN"/>
        </w:rPr>
        <w:t xml:space="preserve">he eNB to tell </w:t>
      </w:r>
      <w:r w:rsidR="00611285" w:rsidRPr="00D01D11">
        <w:rPr>
          <w:rFonts w:ascii="Times New Roman" w:eastAsiaTheme="minorEastAsia" w:hAnsi="Times New Roman"/>
          <w:i w:val="0"/>
          <w:noProof/>
          <w:sz w:val="20"/>
          <w:szCs w:val="20"/>
          <w:lang w:eastAsia="zh-CN"/>
        </w:rPr>
        <w:t>how serious the</w:t>
      </w:r>
      <w:r w:rsidR="004D13D8" w:rsidRPr="00D01D11">
        <w:rPr>
          <w:rFonts w:ascii="Times New Roman" w:eastAsiaTheme="minorEastAsia" w:hAnsi="Times New Roman"/>
          <w:i w:val="0"/>
          <w:noProof/>
          <w:sz w:val="20"/>
          <w:szCs w:val="20"/>
          <w:lang w:eastAsia="zh-CN"/>
        </w:rPr>
        <w:t xml:space="preserve"> IDC interference </w:t>
      </w:r>
      <w:r w:rsidR="00611285" w:rsidRPr="00D01D11">
        <w:rPr>
          <w:rFonts w:ascii="Times New Roman" w:eastAsiaTheme="minorEastAsia" w:hAnsi="Times New Roman"/>
          <w:i w:val="0"/>
          <w:noProof/>
          <w:sz w:val="20"/>
          <w:szCs w:val="20"/>
          <w:lang w:eastAsia="zh-CN"/>
        </w:rPr>
        <w:t>is</w:t>
      </w:r>
      <w:r w:rsidR="004D13D8" w:rsidRPr="00D01D11">
        <w:rPr>
          <w:rFonts w:ascii="Times New Roman" w:eastAsiaTheme="minorEastAsia" w:hAnsi="Times New Roman"/>
          <w:i w:val="0"/>
          <w:noProof/>
          <w:sz w:val="20"/>
          <w:szCs w:val="20"/>
          <w:lang w:eastAsia="zh-CN"/>
        </w:rPr>
        <w:t xml:space="preserve"> if there is no aligned measurement method among UEs.</w:t>
      </w:r>
    </w:p>
    <w:p w:rsidR="00D01D11" w:rsidRPr="00D01D11" w:rsidRDefault="00D01D11" w:rsidP="00D01D11">
      <w:pPr>
        <w:pStyle w:val="Doc-text2"/>
        <w:rPr>
          <w:rFonts w:eastAsiaTheme="minorEastAsia"/>
          <w:lang w:eastAsia="zh-CN"/>
        </w:rPr>
      </w:pPr>
    </w:p>
    <w:p w:rsidR="00DB6715" w:rsidRPr="00D01D11" w:rsidRDefault="00DB6715" w:rsidP="00DB6715">
      <w:pPr>
        <w:rPr>
          <w:b/>
          <w:noProof/>
          <w:sz w:val="20"/>
          <w:szCs w:val="20"/>
        </w:rPr>
      </w:pPr>
      <w:r w:rsidRPr="00D01D11">
        <w:rPr>
          <w:b/>
          <w:noProof/>
          <w:sz w:val="20"/>
          <w:szCs w:val="20"/>
        </w:rPr>
        <w:t xml:space="preserve">Proposal 1: </w:t>
      </w:r>
      <w:r w:rsidR="00283F8B" w:rsidRPr="00D01D11">
        <w:rPr>
          <w:b/>
          <w:noProof/>
          <w:sz w:val="20"/>
          <w:szCs w:val="20"/>
        </w:rPr>
        <w:t>RAN2</w:t>
      </w:r>
      <w:r w:rsidRPr="00D01D11">
        <w:rPr>
          <w:b/>
          <w:noProof/>
          <w:sz w:val="20"/>
          <w:szCs w:val="20"/>
        </w:rPr>
        <w:t xml:space="preserve"> should </w:t>
      </w:r>
      <w:r w:rsidR="00F30841" w:rsidRPr="00D01D11">
        <w:rPr>
          <w:rFonts w:hint="eastAsia"/>
          <w:b/>
          <w:noProof/>
          <w:sz w:val="20"/>
          <w:szCs w:val="20"/>
        </w:rPr>
        <w:t>make</w:t>
      </w:r>
      <w:r w:rsidR="00F30841" w:rsidRPr="00D01D11">
        <w:rPr>
          <w:b/>
          <w:noProof/>
          <w:sz w:val="20"/>
          <w:szCs w:val="20"/>
        </w:rPr>
        <w:t xml:space="preserve"> </w:t>
      </w:r>
      <w:r w:rsidRPr="00D01D11">
        <w:rPr>
          <w:b/>
          <w:noProof/>
          <w:sz w:val="20"/>
          <w:szCs w:val="20"/>
        </w:rPr>
        <w:t xml:space="preserve">a clear </w:t>
      </w:r>
      <w:r w:rsidR="006D34C8" w:rsidRPr="00D01D11">
        <w:rPr>
          <w:b/>
          <w:noProof/>
          <w:sz w:val="20"/>
          <w:szCs w:val="20"/>
        </w:rPr>
        <w:t xml:space="preserve">decision </w:t>
      </w:r>
      <w:r w:rsidRPr="00D01D11">
        <w:rPr>
          <w:b/>
          <w:noProof/>
          <w:sz w:val="20"/>
          <w:szCs w:val="20"/>
        </w:rPr>
        <w:t xml:space="preserve">on </w:t>
      </w:r>
      <w:r w:rsidR="00B47DF1" w:rsidRPr="00D01D11">
        <w:rPr>
          <w:b/>
          <w:noProof/>
          <w:sz w:val="20"/>
          <w:szCs w:val="20"/>
        </w:rPr>
        <w:t xml:space="preserve">IDC </w:t>
      </w:r>
      <w:r w:rsidRPr="00D01D11">
        <w:rPr>
          <w:b/>
          <w:noProof/>
          <w:sz w:val="20"/>
          <w:szCs w:val="20"/>
        </w:rPr>
        <w:t>measurement</w:t>
      </w:r>
      <w:r w:rsidR="00703B17" w:rsidRPr="00D01D11">
        <w:rPr>
          <w:b/>
          <w:noProof/>
          <w:sz w:val="20"/>
          <w:szCs w:val="20"/>
        </w:rPr>
        <w:t xml:space="preserve"> method</w:t>
      </w:r>
      <w:r w:rsidR="00852A4A" w:rsidRPr="00D01D11">
        <w:rPr>
          <w:b/>
          <w:noProof/>
          <w:sz w:val="20"/>
          <w:szCs w:val="20"/>
        </w:rPr>
        <w:t>.</w:t>
      </w:r>
      <w:r w:rsidR="00703B17" w:rsidRPr="00D01D11">
        <w:rPr>
          <w:b/>
          <w:noProof/>
          <w:sz w:val="20"/>
          <w:szCs w:val="20"/>
        </w:rPr>
        <w:t xml:space="preserve"> </w:t>
      </w:r>
      <w:r w:rsidR="00852A4A" w:rsidRPr="00D01D11">
        <w:rPr>
          <w:b/>
          <w:noProof/>
          <w:sz w:val="20"/>
          <w:szCs w:val="20"/>
        </w:rPr>
        <w:t>U</w:t>
      </w:r>
      <w:r w:rsidR="00703B17" w:rsidRPr="00D01D11">
        <w:rPr>
          <w:b/>
          <w:noProof/>
          <w:sz w:val="20"/>
          <w:szCs w:val="20"/>
        </w:rPr>
        <w:t>n</w:t>
      </w:r>
      <w:r w:rsidR="00852A4A" w:rsidRPr="00D01D11">
        <w:rPr>
          <w:b/>
          <w:noProof/>
          <w:sz w:val="20"/>
          <w:szCs w:val="20"/>
        </w:rPr>
        <w:t>aligned understanding among UEs</w:t>
      </w:r>
      <w:r w:rsidR="005973E8" w:rsidRPr="00D01D11">
        <w:rPr>
          <w:b/>
          <w:noProof/>
          <w:sz w:val="20"/>
          <w:szCs w:val="20"/>
        </w:rPr>
        <w:t>’ measurement</w:t>
      </w:r>
      <w:r w:rsidR="00852A4A" w:rsidRPr="00D01D11">
        <w:rPr>
          <w:b/>
          <w:noProof/>
          <w:sz w:val="20"/>
          <w:szCs w:val="20"/>
        </w:rPr>
        <w:t xml:space="preserve"> will make it difficult for eNB to take right actions to help UE having IDC problem.</w:t>
      </w:r>
    </w:p>
    <w:p w:rsidR="00845BF9" w:rsidRPr="0028283A" w:rsidRDefault="006015E5" w:rsidP="0045721E">
      <w:pPr>
        <w:spacing w:beforeLines="50" w:before="120"/>
        <w:jc w:val="both"/>
        <w:rPr>
          <w:rFonts w:ascii="Arial" w:hAnsi="Arial" w:cs="Arial"/>
          <w:sz w:val="32"/>
          <w:szCs w:val="32"/>
        </w:rPr>
      </w:pPr>
      <w:r w:rsidRPr="0028283A">
        <w:rPr>
          <w:rFonts w:ascii="Arial" w:hAnsi="Arial" w:cs="Arial"/>
          <w:sz w:val="32"/>
          <w:szCs w:val="32"/>
        </w:rPr>
        <w:t xml:space="preserve">2.2 </w:t>
      </w:r>
      <w:r w:rsidR="00845BF9" w:rsidRPr="0028283A">
        <w:rPr>
          <w:rFonts w:ascii="Arial" w:hAnsi="Arial" w:cs="Arial"/>
          <w:sz w:val="32"/>
          <w:szCs w:val="32"/>
        </w:rPr>
        <w:t>Measurement of subframe subsets</w:t>
      </w:r>
    </w:p>
    <w:p w:rsidR="0056387D" w:rsidRDefault="00845BF9" w:rsidP="00FD0EAC">
      <w:pPr>
        <w:spacing w:beforeLines="50" w:before="120"/>
        <w:jc w:val="both"/>
        <w:rPr>
          <w:noProof/>
          <w:sz w:val="20"/>
          <w:szCs w:val="20"/>
        </w:rPr>
      </w:pPr>
      <w:r w:rsidRPr="00D01D11">
        <w:rPr>
          <w:noProof/>
          <w:sz w:val="20"/>
          <w:szCs w:val="20"/>
        </w:rPr>
        <w:t xml:space="preserve">The </w:t>
      </w:r>
      <w:r w:rsidR="00186621" w:rsidRPr="00D01D11">
        <w:rPr>
          <w:noProof/>
          <w:sz w:val="20"/>
          <w:szCs w:val="20"/>
        </w:rPr>
        <w:t>group measurement method is proposed in</w:t>
      </w:r>
      <w:r w:rsidRPr="00D01D11">
        <w:rPr>
          <w:noProof/>
          <w:sz w:val="20"/>
          <w:szCs w:val="20"/>
        </w:rPr>
        <w:t xml:space="preserve"> [</w:t>
      </w:r>
      <w:r w:rsidR="00483BDE" w:rsidRPr="00D01D11">
        <w:rPr>
          <w:noProof/>
          <w:sz w:val="20"/>
          <w:szCs w:val="20"/>
        </w:rPr>
        <w:t>2</w:t>
      </w:r>
      <w:r w:rsidRPr="00D01D11">
        <w:rPr>
          <w:noProof/>
          <w:sz w:val="20"/>
          <w:szCs w:val="20"/>
        </w:rPr>
        <w:t>]</w:t>
      </w:r>
      <w:r w:rsidR="007F7887" w:rsidRPr="00D01D11">
        <w:rPr>
          <w:noProof/>
          <w:sz w:val="20"/>
          <w:szCs w:val="20"/>
        </w:rPr>
        <w:t xml:space="preserve">. The general idea is similar to </w:t>
      </w:r>
      <w:r w:rsidR="00002B3C" w:rsidRPr="00D01D11">
        <w:rPr>
          <w:noProof/>
          <w:sz w:val="20"/>
          <w:szCs w:val="20"/>
        </w:rPr>
        <w:t>eICIC, which defines subframes into different groups and measure them separately.</w:t>
      </w:r>
      <w:r w:rsidR="00F764D8" w:rsidRPr="00D01D11">
        <w:rPr>
          <w:noProof/>
          <w:sz w:val="20"/>
          <w:szCs w:val="20"/>
        </w:rPr>
        <w:t xml:space="preserve"> </w:t>
      </w:r>
      <w:r w:rsidR="0077166C" w:rsidRPr="00D01D11">
        <w:rPr>
          <w:noProof/>
          <w:sz w:val="20"/>
          <w:szCs w:val="20"/>
        </w:rPr>
        <w:t xml:space="preserve">Then the different groups will measure </w:t>
      </w:r>
      <w:r w:rsidR="00E578D6">
        <w:rPr>
          <w:noProof/>
          <w:sz w:val="20"/>
          <w:szCs w:val="20"/>
        </w:rPr>
        <w:t xml:space="preserve">the potential </w:t>
      </w:r>
      <w:r w:rsidR="0077166C" w:rsidRPr="00D01D11">
        <w:rPr>
          <w:noProof/>
          <w:sz w:val="20"/>
          <w:szCs w:val="20"/>
        </w:rPr>
        <w:t>ISM interference separately.</w:t>
      </w:r>
      <w:r w:rsidR="004256A8" w:rsidRPr="00D01D11">
        <w:rPr>
          <w:noProof/>
          <w:sz w:val="20"/>
          <w:szCs w:val="20"/>
        </w:rPr>
        <w:t xml:space="preserve"> </w:t>
      </w:r>
      <w:r w:rsidR="00E578D6">
        <w:rPr>
          <w:noProof/>
          <w:sz w:val="20"/>
          <w:szCs w:val="20"/>
        </w:rPr>
        <w:t>However, t</w:t>
      </w:r>
      <w:r w:rsidR="004256A8" w:rsidRPr="00D01D11">
        <w:rPr>
          <w:noProof/>
          <w:sz w:val="20"/>
          <w:szCs w:val="20"/>
        </w:rPr>
        <w:t>he uncertainty on occurance of ISM transmission makes it difficult for UE to predict on the grouping.</w:t>
      </w:r>
      <w:r w:rsidR="00B2771A" w:rsidRPr="00D01D11">
        <w:rPr>
          <w:noProof/>
          <w:sz w:val="20"/>
          <w:szCs w:val="20"/>
        </w:rPr>
        <w:t xml:space="preserve"> </w:t>
      </w:r>
      <w:r w:rsidR="005667F7" w:rsidRPr="00D01D11">
        <w:rPr>
          <w:noProof/>
          <w:sz w:val="20"/>
          <w:szCs w:val="20"/>
        </w:rPr>
        <w:t xml:space="preserve">Some subframes which </w:t>
      </w:r>
      <w:r w:rsidR="00E5524E" w:rsidRPr="00D01D11">
        <w:rPr>
          <w:noProof/>
          <w:sz w:val="20"/>
          <w:szCs w:val="20"/>
        </w:rPr>
        <w:t>are</w:t>
      </w:r>
      <w:r w:rsidR="005667F7" w:rsidRPr="00D01D11">
        <w:rPr>
          <w:noProof/>
          <w:sz w:val="20"/>
          <w:szCs w:val="20"/>
        </w:rPr>
        <w:t xml:space="preserve"> clea</w:t>
      </w:r>
      <w:r w:rsidR="00E5524E" w:rsidRPr="00D01D11">
        <w:rPr>
          <w:noProof/>
          <w:sz w:val="20"/>
          <w:szCs w:val="20"/>
        </w:rPr>
        <w:t>r</w:t>
      </w:r>
      <w:r w:rsidR="005667F7" w:rsidRPr="00D01D11">
        <w:rPr>
          <w:noProof/>
          <w:sz w:val="20"/>
          <w:szCs w:val="20"/>
        </w:rPr>
        <w:t xml:space="preserve"> of ISM transmission may be interfered by ISM transmissions in other time. </w:t>
      </w:r>
    </w:p>
    <w:p w:rsidR="00FD0EAC" w:rsidRPr="0028283A" w:rsidRDefault="006015E5" w:rsidP="00FD0EAC">
      <w:pPr>
        <w:spacing w:beforeLines="50" w:before="120"/>
        <w:jc w:val="both"/>
        <w:rPr>
          <w:rFonts w:ascii="Arial" w:hAnsi="Arial" w:cs="Arial"/>
          <w:sz w:val="32"/>
          <w:szCs w:val="32"/>
        </w:rPr>
      </w:pPr>
      <w:r w:rsidRPr="0028283A">
        <w:rPr>
          <w:rFonts w:ascii="Arial" w:hAnsi="Arial" w:cs="Arial"/>
          <w:sz w:val="32"/>
          <w:szCs w:val="32"/>
        </w:rPr>
        <w:t xml:space="preserve">2.3 </w:t>
      </w:r>
      <w:r w:rsidR="00CE15FC" w:rsidRPr="0028283A">
        <w:rPr>
          <w:rFonts w:ascii="Arial" w:hAnsi="Arial" w:cs="Arial"/>
          <w:sz w:val="32"/>
          <w:szCs w:val="32"/>
        </w:rPr>
        <w:t xml:space="preserve">Perform </w:t>
      </w:r>
      <w:r w:rsidR="00FD0EAC" w:rsidRPr="0028283A">
        <w:rPr>
          <w:rFonts w:ascii="Arial" w:hAnsi="Arial" w:cs="Arial"/>
          <w:sz w:val="32"/>
          <w:szCs w:val="32"/>
        </w:rPr>
        <w:t>measurement</w:t>
      </w:r>
      <w:r w:rsidR="00FE6DE2">
        <w:rPr>
          <w:rFonts w:ascii="Arial" w:hAnsi="Arial" w:cs="Arial"/>
          <w:sz w:val="32"/>
          <w:szCs w:val="32"/>
        </w:rPr>
        <w:t>s</w:t>
      </w:r>
      <w:r w:rsidR="00FD0EAC" w:rsidRPr="0028283A">
        <w:rPr>
          <w:rFonts w:ascii="Arial" w:hAnsi="Arial" w:cs="Arial"/>
          <w:sz w:val="32"/>
          <w:szCs w:val="32"/>
        </w:rPr>
        <w:t xml:space="preserve"> </w:t>
      </w:r>
      <w:r w:rsidR="00CE15FC" w:rsidRPr="0028283A">
        <w:rPr>
          <w:rFonts w:ascii="Arial" w:hAnsi="Arial" w:cs="Arial"/>
          <w:sz w:val="32"/>
          <w:szCs w:val="32"/>
        </w:rPr>
        <w:t>only when</w:t>
      </w:r>
      <w:r w:rsidR="00FD0EAC" w:rsidRPr="0028283A">
        <w:rPr>
          <w:rFonts w:ascii="Arial" w:hAnsi="Arial" w:cs="Arial"/>
          <w:sz w:val="32"/>
          <w:szCs w:val="32"/>
        </w:rPr>
        <w:t xml:space="preserve"> ISM transmission</w:t>
      </w:r>
      <w:r w:rsidR="00CE15FC" w:rsidRPr="0028283A">
        <w:rPr>
          <w:rFonts w:ascii="Arial" w:hAnsi="Arial" w:cs="Arial"/>
          <w:sz w:val="32"/>
          <w:szCs w:val="32"/>
        </w:rPr>
        <w:t xml:space="preserve"> occur</w:t>
      </w:r>
      <w:r w:rsidR="00FE6DE2">
        <w:rPr>
          <w:rFonts w:ascii="Arial" w:hAnsi="Arial" w:cs="Arial"/>
          <w:sz w:val="32"/>
          <w:szCs w:val="32"/>
        </w:rPr>
        <w:t>s</w:t>
      </w:r>
    </w:p>
    <w:p w:rsidR="001F3DEA" w:rsidRDefault="00FD0EAC" w:rsidP="00216D33">
      <w:pPr>
        <w:spacing w:after="120" w:line="288" w:lineRule="auto"/>
        <w:jc w:val="both"/>
        <w:rPr>
          <w:noProof/>
          <w:sz w:val="20"/>
          <w:szCs w:val="20"/>
        </w:rPr>
      </w:pPr>
      <w:r w:rsidRPr="004A5D32">
        <w:rPr>
          <w:noProof/>
          <w:sz w:val="20"/>
          <w:szCs w:val="20"/>
        </w:rPr>
        <w:t>In [</w:t>
      </w:r>
      <w:r w:rsidR="0077795C" w:rsidRPr="004A5D32">
        <w:rPr>
          <w:noProof/>
          <w:sz w:val="20"/>
          <w:szCs w:val="20"/>
        </w:rPr>
        <w:t>3</w:t>
      </w:r>
      <w:r w:rsidRPr="004A5D32">
        <w:rPr>
          <w:noProof/>
          <w:sz w:val="20"/>
          <w:szCs w:val="20"/>
        </w:rPr>
        <w:t xml:space="preserve">], </w:t>
      </w:r>
      <w:r w:rsidR="00360467" w:rsidRPr="004A5D32">
        <w:rPr>
          <w:noProof/>
          <w:sz w:val="20"/>
          <w:szCs w:val="20"/>
        </w:rPr>
        <w:t xml:space="preserve">it is suggested that </w:t>
      </w:r>
      <w:r w:rsidR="0024520E" w:rsidRPr="004A5D32">
        <w:rPr>
          <w:noProof/>
          <w:sz w:val="20"/>
          <w:szCs w:val="20"/>
        </w:rPr>
        <w:t>UE can perform measurements (e.g. RSRQ measurements) in subframes which ISM transmission occu</w:t>
      </w:r>
      <w:r w:rsidR="001F3DEA">
        <w:rPr>
          <w:noProof/>
          <w:sz w:val="20"/>
          <w:szCs w:val="20"/>
        </w:rPr>
        <w:t>rs. These measurements take</w:t>
      </w:r>
      <w:r w:rsidR="0024520E" w:rsidRPr="004A5D32">
        <w:rPr>
          <w:noProof/>
          <w:sz w:val="20"/>
          <w:szCs w:val="20"/>
        </w:rPr>
        <w:t xml:space="preserve"> </w:t>
      </w:r>
      <w:r w:rsidR="001F3DEA">
        <w:rPr>
          <w:noProof/>
          <w:sz w:val="20"/>
          <w:szCs w:val="20"/>
        </w:rPr>
        <w:t xml:space="preserve">into </w:t>
      </w:r>
      <w:r w:rsidR="0024520E" w:rsidRPr="004A5D32">
        <w:rPr>
          <w:noProof/>
          <w:sz w:val="20"/>
          <w:szCs w:val="20"/>
        </w:rPr>
        <w:t xml:space="preserve">account </w:t>
      </w:r>
      <w:r w:rsidR="00461C66" w:rsidRPr="004A5D32">
        <w:rPr>
          <w:noProof/>
          <w:sz w:val="20"/>
          <w:szCs w:val="20"/>
        </w:rPr>
        <w:t xml:space="preserve">ISM </w:t>
      </w:r>
      <w:r w:rsidR="0024520E" w:rsidRPr="004A5D32">
        <w:rPr>
          <w:noProof/>
          <w:sz w:val="20"/>
          <w:szCs w:val="20"/>
        </w:rPr>
        <w:t>interference due to the ISM transmission</w:t>
      </w:r>
      <w:r w:rsidR="00C75EFB" w:rsidRPr="004A5D32">
        <w:rPr>
          <w:noProof/>
          <w:sz w:val="20"/>
          <w:szCs w:val="20"/>
        </w:rPr>
        <w:t xml:space="preserve"> accurately.</w:t>
      </w:r>
      <w:r w:rsidR="0024520E" w:rsidRPr="004A5D32">
        <w:rPr>
          <w:noProof/>
          <w:sz w:val="20"/>
          <w:szCs w:val="20"/>
        </w:rPr>
        <w:t xml:space="preserve"> </w:t>
      </w:r>
      <w:r w:rsidR="00C75EFB" w:rsidRPr="004A5D32">
        <w:rPr>
          <w:noProof/>
          <w:sz w:val="20"/>
          <w:szCs w:val="20"/>
        </w:rPr>
        <w:t>W</w:t>
      </w:r>
      <w:r w:rsidR="0024520E" w:rsidRPr="004A5D32">
        <w:rPr>
          <w:noProof/>
          <w:sz w:val="20"/>
          <w:szCs w:val="20"/>
        </w:rPr>
        <w:t>hen compared with regular measurements</w:t>
      </w:r>
      <w:r w:rsidR="00C75EFB" w:rsidRPr="004A5D32">
        <w:rPr>
          <w:noProof/>
          <w:sz w:val="20"/>
          <w:szCs w:val="20"/>
        </w:rPr>
        <w:t xml:space="preserve"> on subframes in which ISM transmission </w:t>
      </w:r>
      <w:r w:rsidR="0051341D">
        <w:rPr>
          <w:noProof/>
          <w:sz w:val="20"/>
          <w:szCs w:val="20"/>
        </w:rPr>
        <w:t>does</w:t>
      </w:r>
      <w:r w:rsidR="0029251D">
        <w:rPr>
          <w:rFonts w:hint="eastAsia"/>
          <w:noProof/>
          <w:sz w:val="20"/>
          <w:szCs w:val="20"/>
        </w:rPr>
        <w:t xml:space="preserve"> </w:t>
      </w:r>
      <w:r w:rsidR="00C75EFB" w:rsidRPr="004A5D32">
        <w:rPr>
          <w:noProof/>
          <w:sz w:val="20"/>
          <w:szCs w:val="20"/>
        </w:rPr>
        <w:t xml:space="preserve">not </w:t>
      </w:r>
      <w:r w:rsidR="0051341D">
        <w:rPr>
          <w:noProof/>
          <w:sz w:val="20"/>
          <w:szCs w:val="20"/>
        </w:rPr>
        <w:t>occur</w:t>
      </w:r>
      <w:r w:rsidR="00C75EFB" w:rsidRPr="004A5D32">
        <w:rPr>
          <w:noProof/>
          <w:sz w:val="20"/>
          <w:szCs w:val="20"/>
        </w:rPr>
        <w:t>,</w:t>
      </w:r>
      <w:r w:rsidR="0024520E" w:rsidRPr="004A5D32">
        <w:rPr>
          <w:noProof/>
          <w:sz w:val="20"/>
          <w:szCs w:val="20"/>
        </w:rPr>
        <w:t xml:space="preserve"> </w:t>
      </w:r>
      <w:r w:rsidR="00C75EFB" w:rsidRPr="004A5D32">
        <w:rPr>
          <w:noProof/>
          <w:sz w:val="20"/>
          <w:szCs w:val="20"/>
        </w:rPr>
        <w:t xml:space="preserve">UE </w:t>
      </w:r>
      <w:r w:rsidR="0024520E" w:rsidRPr="004A5D32">
        <w:rPr>
          <w:noProof/>
          <w:sz w:val="20"/>
          <w:szCs w:val="20"/>
        </w:rPr>
        <w:t xml:space="preserve">can indicate </w:t>
      </w:r>
      <w:r w:rsidR="000414F7" w:rsidRPr="004A5D32">
        <w:rPr>
          <w:noProof/>
          <w:sz w:val="20"/>
          <w:szCs w:val="20"/>
        </w:rPr>
        <w:t>wh</w:t>
      </w:r>
      <w:r w:rsidR="0051341D">
        <w:rPr>
          <w:noProof/>
          <w:sz w:val="20"/>
          <w:szCs w:val="20"/>
        </w:rPr>
        <w:t>e</w:t>
      </w:r>
      <w:r w:rsidR="000414F7" w:rsidRPr="004A5D32">
        <w:rPr>
          <w:noProof/>
          <w:sz w:val="20"/>
          <w:szCs w:val="20"/>
        </w:rPr>
        <w:t>ther the</w:t>
      </w:r>
      <w:r w:rsidR="0024520E" w:rsidRPr="004A5D32">
        <w:rPr>
          <w:noProof/>
          <w:sz w:val="20"/>
          <w:szCs w:val="20"/>
        </w:rPr>
        <w:t xml:space="preserve"> ISM transmission </w:t>
      </w:r>
      <w:r w:rsidR="000414F7" w:rsidRPr="004A5D32">
        <w:rPr>
          <w:noProof/>
          <w:sz w:val="20"/>
          <w:szCs w:val="20"/>
        </w:rPr>
        <w:t>impact is significant or not</w:t>
      </w:r>
      <w:r w:rsidR="0024520E" w:rsidRPr="004A5D32">
        <w:rPr>
          <w:noProof/>
          <w:sz w:val="20"/>
          <w:szCs w:val="20"/>
        </w:rPr>
        <w:t xml:space="preserve">. </w:t>
      </w:r>
      <w:r w:rsidR="00775F3D" w:rsidRPr="004A5D32">
        <w:rPr>
          <w:noProof/>
          <w:sz w:val="20"/>
          <w:szCs w:val="20"/>
        </w:rPr>
        <w:t>This</w:t>
      </w:r>
      <w:r w:rsidR="0024520E" w:rsidRPr="004A5D32">
        <w:rPr>
          <w:noProof/>
          <w:sz w:val="20"/>
          <w:szCs w:val="20"/>
        </w:rPr>
        <w:t xml:space="preserve"> approach requires </w:t>
      </w:r>
      <w:r w:rsidR="002911DB" w:rsidRPr="004A5D32">
        <w:rPr>
          <w:noProof/>
          <w:sz w:val="20"/>
          <w:szCs w:val="20"/>
        </w:rPr>
        <w:t>fast internal triggers</w:t>
      </w:r>
      <w:r w:rsidR="0024520E" w:rsidRPr="004A5D32">
        <w:rPr>
          <w:noProof/>
          <w:sz w:val="20"/>
          <w:szCs w:val="20"/>
        </w:rPr>
        <w:t xml:space="preserve"> from the ISM </w:t>
      </w:r>
      <w:r w:rsidR="00785166" w:rsidRPr="004A5D32">
        <w:rPr>
          <w:noProof/>
          <w:sz w:val="20"/>
          <w:szCs w:val="20"/>
        </w:rPr>
        <w:t>module</w:t>
      </w:r>
      <w:r w:rsidR="0024520E" w:rsidRPr="004A5D32">
        <w:rPr>
          <w:noProof/>
          <w:sz w:val="20"/>
          <w:szCs w:val="20"/>
        </w:rPr>
        <w:t xml:space="preserve"> to the LTE </w:t>
      </w:r>
      <w:r w:rsidR="00785166" w:rsidRPr="004A5D32">
        <w:rPr>
          <w:noProof/>
          <w:sz w:val="20"/>
          <w:szCs w:val="20"/>
        </w:rPr>
        <w:t>module</w:t>
      </w:r>
      <w:r w:rsidR="0024520E" w:rsidRPr="004A5D32">
        <w:rPr>
          <w:noProof/>
          <w:sz w:val="20"/>
          <w:szCs w:val="20"/>
        </w:rPr>
        <w:t xml:space="preserve"> to indicate that ISM transmission is occurring</w:t>
      </w:r>
      <w:r w:rsidR="00A1047D" w:rsidRPr="004A5D32">
        <w:rPr>
          <w:noProof/>
          <w:sz w:val="20"/>
          <w:szCs w:val="20"/>
        </w:rPr>
        <w:t xml:space="preserve">. </w:t>
      </w:r>
      <w:r w:rsidR="0096734F">
        <w:rPr>
          <w:rFonts w:hint="eastAsia"/>
          <w:noProof/>
          <w:sz w:val="20"/>
          <w:szCs w:val="20"/>
        </w:rPr>
        <w:t xml:space="preserve">To support </w:t>
      </w:r>
      <w:r w:rsidR="007B3328">
        <w:rPr>
          <w:rFonts w:hint="eastAsia"/>
          <w:noProof/>
          <w:sz w:val="20"/>
          <w:szCs w:val="20"/>
        </w:rPr>
        <w:t xml:space="preserve">measurement/report of reliable </w:t>
      </w:r>
      <w:r w:rsidR="0096734F">
        <w:rPr>
          <w:rFonts w:hint="eastAsia"/>
          <w:noProof/>
          <w:sz w:val="20"/>
          <w:szCs w:val="20"/>
        </w:rPr>
        <w:lastRenderedPageBreak/>
        <w:t>information on the significant of ISM interference,</w:t>
      </w:r>
      <w:r w:rsidR="00883662">
        <w:rPr>
          <w:rFonts w:hint="eastAsia"/>
          <w:noProof/>
          <w:sz w:val="20"/>
          <w:szCs w:val="20"/>
        </w:rPr>
        <w:t xml:space="preserve"> it is proposed that </w:t>
      </w:r>
      <w:r w:rsidR="0029251D" w:rsidRPr="0029251D">
        <w:rPr>
          <w:noProof/>
          <w:sz w:val="20"/>
          <w:szCs w:val="20"/>
        </w:rPr>
        <w:t xml:space="preserve">the measurements should </w:t>
      </w:r>
      <w:r w:rsidR="001F3DEA">
        <w:rPr>
          <w:noProof/>
          <w:sz w:val="20"/>
          <w:szCs w:val="20"/>
        </w:rPr>
        <w:t xml:space="preserve">be </w:t>
      </w:r>
      <w:r w:rsidR="0029251D" w:rsidRPr="0029251D">
        <w:rPr>
          <w:noProof/>
          <w:sz w:val="20"/>
          <w:szCs w:val="20"/>
        </w:rPr>
        <w:t>carried out both during and without the ISM transmission</w:t>
      </w:r>
      <w:r w:rsidR="00883662">
        <w:rPr>
          <w:rFonts w:hint="eastAsia"/>
          <w:noProof/>
          <w:sz w:val="20"/>
          <w:szCs w:val="20"/>
        </w:rPr>
        <w:t xml:space="preserve"> seperately.</w:t>
      </w:r>
    </w:p>
    <w:p w:rsidR="00D8573C" w:rsidRPr="0028283A" w:rsidRDefault="006015E5" w:rsidP="00D8573C">
      <w:pPr>
        <w:spacing w:beforeLines="50" w:before="120"/>
        <w:jc w:val="both"/>
        <w:rPr>
          <w:rFonts w:ascii="Arial" w:hAnsi="Arial" w:cs="Arial"/>
          <w:sz w:val="32"/>
          <w:szCs w:val="32"/>
        </w:rPr>
      </w:pPr>
      <w:r w:rsidRPr="0028283A">
        <w:rPr>
          <w:rFonts w:ascii="Arial" w:hAnsi="Arial" w:cs="Arial"/>
          <w:sz w:val="32"/>
          <w:szCs w:val="32"/>
        </w:rPr>
        <w:t xml:space="preserve">2.4 </w:t>
      </w:r>
      <w:r w:rsidR="00D8573C" w:rsidRPr="0028283A">
        <w:rPr>
          <w:rFonts w:ascii="Arial" w:hAnsi="Arial" w:cs="Arial"/>
          <w:sz w:val="32"/>
          <w:szCs w:val="32"/>
        </w:rPr>
        <w:t>Measure the ratio of interfered subframes</w:t>
      </w:r>
    </w:p>
    <w:p w:rsidR="00D8573C" w:rsidRPr="004A5D32" w:rsidRDefault="00E0204D" w:rsidP="004A5D32">
      <w:pPr>
        <w:jc w:val="both"/>
        <w:rPr>
          <w:noProof/>
          <w:sz w:val="20"/>
          <w:szCs w:val="20"/>
        </w:rPr>
      </w:pPr>
      <w:r w:rsidRPr="004A5D32">
        <w:rPr>
          <w:noProof/>
          <w:sz w:val="20"/>
          <w:szCs w:val="20"/>
        </w:rPr>
        <w:t>It is commonly understood that the ISM band transmission is discrete in nature</w:t>
      </w:r>
      <w:r w:rsidR="00733DCF" w:rsidRPr="004A5D32">
        <w:rPr>
          <w:noProof/>
          <w:sz w:val="20"/>
          <w:szCs w:val="20"/>
        </w:rPr>
        <w:t xml:space="preserve">, therefore the ratio of UE’s UL transmission activity level </w:t>
      </w:r>
      <w:r w:rsidR="00703F02" w:rsidRPr="004A5D32">
        <w:rPr>
          <w:noProof/>
          <w:sz w:val="20"/>
          <w:szCs w:val="20"/>
        </w:rPr>
        <w:t>measurement</w:t>
      </w:r>
      <w:r w:rsidR="00733DCF" w:rsidRPr="004A5D32">
        <w:rPr>
          <w:noProof/>
          <w:sz w:val="20"/>
          <w:szCs w:val="20"/>
        </w:rPr>
        <w:t xml:space="preserve"> is </w:t>
      </w:r>
      <w:r w:rsidR="00AA6D0C" w:rsidRPr="004A5D32">
        <w:rPr>
          <w:noProof/>
          <w:sz w:val="20"/>
          <w:szCs w:val="20"/>
        </w:rPr>
        <w:t>very</w:t>
      </w:r>
      <w:r w:rsidR="00733DCF" w:rsidRPr="004A5D32">
        <w:rPr>
          <w:noProof/>
          <w:sz w:val="20"/>
          <w:szCs w:val="20"/>
        </w:rPr>
        <w:t xml:space="preserve"> useful information.</w:t>
      </w:r>
      <w:r w:rsidR="00767E26" w:rsidRPr="004A5D32">
        <w:rPr>
          <w:noProof/>
          <w:sz w:val="20"/>
          <w:szCs w:val="20"/>
        </w:rPr>
        <w:t xml:space="preserve"> </w:t>
      </w:r>
      <w:r w:rsidR="002C27CA" w:rsidRPr="004A5D32">
        <w:rPr>
          <w:noProof/>
          <w:sz w:val="20"/>
          <w:szCs w:val="20"/>
        </w:rPr>
        <w:t>If the ISM transmission activity ratio is very low, the impact on LTE DL reception could be taken as negligible</w:t>
      </w:r>
      <w:r w:rsidR="00ED51C9" w:rsidRPr="004A5D32">
        <w:rPr>
          <w:noProof/>
          <w:sz w:val="20"/>
          <w:szCs w:val="20"/>
        </w:rPr>
        <w:t>, and may do not need eNB’s assistant</w:t>
      </w:r>
      <w:r w:rsidR="002C27CA" w:rsidRPr="004A5D32">
        <w:rPr>
          <w:noProof/>
          <w:sz w:val="20"/>
          <w:szCs w:val="20"/>
        </w:rPr>
        <w:t>.</w:t>
      </w:r>
      <w:r w:rsidR="008C31F4" w:rsidRPr="004A5D32">
        <w:rPr>
          <w:noProof/>
          <w:sz w:val="20"/>
          <w:szCs w:val="20"/>
        </w:rPr>
        <w:t xml:space="preserve"> If the ISM transmission activity ratio is high, it becomes more </w:t>
      </w:r>
      <w:r w:rsidR="00F5611B">
        <w:rPr>
          <w:noProof/>
          <w:sz w:val="20"/>
          <w:szCs w:val="20"/>
        </w:rPr>
        <w:t>important</w:t>
      </w:r>
      <w:r w:rsidR="008C31F4" w:rsidRPr="004A5D32">
        <w:rPr>
          <w:noProof/>
          <w:sz w:val="20"/>
          <w:szCs w:val="20"/>
        </w:rPr>
        <w:t xml:space="preserve"> </w:t>
      </w:r>
      <w:r w:rsidR="00A663F1" w:rsidRPr="004A5D32">
        <w:rPr>
          <w:noProof/>
          <w:sz w:val="20"/>
          <w:szCs w:val="20"/>
        </w:rPr>
        <w:t xml:space="preserve">for eNB </w:t>
      </w:r>
      <w:r w:rsidR="008C31F4" w:rsidRPr="004A5D32">
        <w:rPr>
          <w:noProof/>
          <w:sz w:val="20"/>
          <w:szCs w:val="20"/>
        </w:rPr>
        <w:t>to han</w:t>
      </w:r>
      <w:r w:rsidR="00F5611B">
        <w:rPr>
          <w:noProof/>
          <w:sz w:val="20"/>
          <w:szCs w:val="20"/>
        </w:rPr>
        <w:t>d</w:t>
      </w:r>
      <w:r w:rsidR="008C31F4" w:rsidRPr="004A5D32">
        <w:rPr>
          <w:noProof/>
          <w:sz w:val="20"/>
          <w:szCs w:val="20"/>
        </w:rPr>
        <w:t>le the IDC problem.</w:t>
      </w:r>
      <w:r w:rsidR="00B7178C">
        <w:rPr>
          <w:rFonts w:hint="eastAsia"/>
          <w:noProof/>
          <w:sz w:val="20"/>
          <w:szCs w:val="20"/>
        </w:rPr>
        <w:t xml:space="preserve"> </w:t>
      </w:r>
    </w:p>
    <w:p w:rsidR="00751AD1" w:rsidRPr="00FF419A" w:rsidRDefault="00AB1254" w:rsidP="006C5A89">
      <w:pPr>
        <w:rPr>
          <w:b/>
          <w:noProof/>
          <w:sz w:val="20"/>
          <w:szCs w:val="20"/>
        </w:rPr>
      </w:pPr>
      <w:r w:rsidRPr="00FF419A">
        <w:rPr>
          <w:b/>
          <w:noProof/>
          <w:sz w:val="20"/>
          <w:szCs w:val="20"/>
        </w:rPr>
        <w:t xml:space="preserve">Proposal </w:t>
      </w:r>
      <w:r w:rsidR="006B56CF" w:rsidRPr="00FF419A">
        <w:rPr>
          <w:b/>
          <w:noProof/>
          <w:sz w:val="20"/>
          <w:szCs w:val="20"/>
        </w:rPr>
        <w:t>2</w:t>
      </w:r>
      <w:r w:rsidRPr="00FF419A">
        <w:rPr>
          <w:b/>
          <w:noProof/>
          <w:sz w:val="20"/>
          <w:szCs w:val="20"/>
        </w:rPr>
        <w:t>:</w:t>
      </w:r>
      <w:r w:rsidR="006B56CF" w:rsidRPr="009C2AD9">
        <w:rPr>
          <w:b/>
          <w:noProof/>
          <w:sz w:val="20"/>
          <w:szCs w:val="20"/>
        </w:rPr>
        <w:t xml:space="preserve"> </w:t>
      </w:r>
      <w:r w:rsidR="00D40F01" w:rsidRPr="009C2AD9">
        <w:rPr>
          <w:rFonts w:hint="eastAsia"/>
          <w:b/>
          <w:noProof/>
          <w:sz w:val="20"/>
          <w:szCs w:val="20"/>
        </w:rPr>
        <w:t>I</w:t>
      </w:r>
      <w:r w:rsidR="00446183" w:rsidRPr="00FF419A">
        <w:rPr>
          <w:rFonts w:hint="eastAsia"/>
          <w:b/>
          <w:noProof/>
          <w:sz w:val="20"/>
          <w:szCs w:val="20"/>
        </w:rPr>
        <w:t xml:space="preserve">t is proposed that </w:t>
      </w:r>
      <w:r w:rsidR="00446183" w:rsidRPr="00FF419A">
        <w:rPr>
          <w:b/>
          <w:noProof/>
          <w:sz w:val="20"/>
          <w:szCs w:val="20"/>
        </w:rPr>
        <w:t>the measurements should carried out both during and without the ISM transmission</w:t>
      </w:r>
      <w:r w:rsidR="00446183" w:rsidRPr="00FF419A">
        <w:rPr>
          <w:rFonts w:hint="eastAsia"/>
          <w:b/>
          <w:noProof/>
          <w:sz w:val="20"/>
          <w:szCs w:val="20"/>
        </w:rPr>
        <w:t xml:space="preserve"> seperately.</w:t>
      </w:r>
      <w:r w:rsidR="00763CBD" w:rsidRPr="00FF419A">
        <w:rPr>
          <w:b/>
          <w:noProof/>
          <w:sz w:val="20"/>
          <w:szCs w:val="20"/>
        </w:rPr>
        <w:t>The ratio of interferred subframes is also useful information to measure.</w:t>
      </w:r>
    </w:p>
    <w:p w:rsidR="00571B87" w:rsidRPr="005A7DC2" w:rsidRDefault="00571B87" w:rsidP="00571B87">
      <w:pPr>
        <w:pStyle w:val="Heading1"/>
        <w:rPr>
          <w:lang w:val="en-US" w:eastAsia="zh-CN"/>
        </w:rPr>
      </w:pPr>
      <w:r>
        <w:rPr>
          <w:rFonts w:hint="eastAsia"/>
          <w:lang w:val="en-US" w:eastAsia="zh-CN"/>
        </w:rPr>
        <w:t>3</w:t>
      </w:r>
      <w:r w:rsidRPr="005A7DC2">
        <w:rPr>
          <w:lang w:val="en-US"/>
        </w:rPr>
        <w:tab/>
      </w:r>
      <w:r>
        <w:rPr>
          <w:rFonts w:hint="eastAsia"/>
          <w:lang w:val="en-US" w:eastAsia="zh-CN"/>
        </w:rPr>
        <w:t xml:space="preserve">Measurement </w:t>
      </w:r>
      <w:r w:rsidR="00C4362D">
        <w:rPr>
          <w:rFonts w:hint="eastAsia"/>
          <w:lang w:val="en-US" w:eastAsia="zh-CN"/>
        </w:rPr>
        <w:t xml:space="preserve">report </w:t>
      </w:r>
      <w:r>
        <w:rPr>
          <w:rFonts w:hint="eastAsia"/>
          <w:lang w:val="en-US" w:eastAsia="zh-CN"/>
        </w:rPr>
        <w:t>triggers</w:t>
      </w:r>
    </w:p>
    <w:p w:rsidR="007947F5" w:rsidRPr="00DC3A47" w:rsidRDefault="00A154E0" w:rsidP="006C5A89">
      <w:pPr>
        <w:rPr>
          <w:noProof/>
          <w:sz w:val="20"/>
          <w:szCs w:val="20"/>
        </w:rPr>
      </w:pPr>
      <w:r w:rsidRPr="00DC3A47">
        <w:rPr>
          <w:noProof/>
          <w:sz w:val="20"/>
          <w:szCs w:val="20"/>
        </w:rPr>
        <w:t>In [</w:t>
      </w:r>
      <w:r w:rsidR="002656A9" w:rsidRPr="00DC3A47">
        <w:rPr>
          <w:noProof/>
          <w:sz w:val="20"/>
          <w:szCs w:val="20"/>
        </w:rPr>
        <w:t>4</w:t>
      </w:r>
      <w:r w:rsidRPr="00DC3A47">
        <w:rPr>
          <w:noProof/>
          <w:sz w:val="20"/>
          <w:szCs w:val="20"/>
        </w:rPr>
        <w:t>], it is stated that</w:t>
      </w:r>
      <w:r w:rsidR="00D61640" w:rsidRPr="00DC3A47">
        <w:rPr>
          <w:noProof/>
          <w:sz w:val="20"/>
          <w:szCs w:val="20"/>
        </w:rPr>
        <w:t xml:space="preserve">: </w:t>
      </w:r>
      <w:r w:rsidRPr="00DC3A47">
        <w:rPr>
          <w:noProof/>
          <w:sz w:val="20"/>
          <w:szCs w:val="20"/>
        </w:rPr>
        <w:t xml:space="preserve"> </w:t>
      </w:r>
    </w:p>
    <w:p w:rsidR="00571B87" w:rsidRPr="0028283A" w:rsidRDefault="00D61640" w:rsidP="006C5A89">
      <w:pPr>
        <w:rPr>
          <w:i/>
          <w:color w:val="000000"/>
          <w:sz w:val="20"/>
          <w:szCs w:val="20"/>
        </w:rPr>
      </w:pPr>
      <w:r w:rsidRPr="0028283A">
        <w:rPr>
          <w:i/>
          <w:color w:val="000000"/>
          <w:sz w:val="20"/>
          <w:szCs w:val="20"/>
        </w:rPr>
        <w:t>In case of scenario 1, in</w:t>
      </w:r>
      <w:r w:rsidRPr="0028283A">
        <w:rPr>
          <w:rFonts w:eastAsia="PMingLiU"/>
          <w:i/>
          <w:color w:val="000000"/>
          <w:sz w:val="20"/>
          <w:szCs w:val="20"/>
          <w:lang w:eastAsia="zh-TW"/>
        </w:rPr>
        <w:t xml:space="preserve">dications can be sent by the UE whenever it has problem in ISM DL reception it cannot solve by itself. </w:t>
      </w:r>
      <w:r w:rsidRPr="0028283A">
        <w:rPr>
          <w:i/>
          <w:color w:val="000000"/>
          <w:sz w:val="20"/>
          <w:szCs w:val="20"/>
        </w:rPr>
        <w:t>At the same time,</w:t>
      </w:r>
      <w:r w:rsidRPr="0028283A">
        <w:rPr>
          <w:rFonts w:eastAsia="PMingLiU"/>
          <w:i/>
          <w:color w:val="000000"/>
          <w:sz w:val="20"/>
          <w:szCs w:val="20"/>
          <w:lang w:eastAsia="zh-TW"/>
        </w:rPr>
        <w:t xml:space="preserve"> indications can also be sent by the UE whenever it has problem in LTE DL reception it cannot solve by itself, and the eNB did not take action yet based on RRM measurements.</w:t>
      </w:r>
    </w:p>
    <w:p w:rsidR="00912666" w:rsidRPr="00DC3A47" w:rsidRDefault="00912666" w:rsidP="008B4E0E">
      <w:pPr>
        <w:rPr>
          <w:noProof/>
          <w:sz w:val="20"/>
          <w:szCs w:val="20"/>
        </w:rPr>
      </w:pPr>
      <w:r w:rsidRPr="00DC3A47">
        <w:rPr>
          <w:noProof/>
          <w:sz w:val="20"/>
          <w:szCs w:val="20"/>
        </w:rPr>
        <w:t xml:space="preserve">Since this is </w:t>
      </w:r>
      <w:r w:rsidR="0056508B" w:rsidRPr="00DC3A47">
        <w:rPr>
          <w:noProof/>
          <w:sz w:val="20"/>
          <w:szCs w:val="20"/>
        </w:rPr>
        <w:t xml:space="preserve">a UE-specific problem, it should be </w:t>
      </w:r>
      <w:r w:rsidRPr="00DC3A47">
        <w:rPr>
          <w:noProof/>
          <w:sz w:val="20"/>
          <w:szCs w:val="20"/>
        </w:rPr>
        <w:t>up to UE to make decision whether to report the problem or not</w:t>
      </w:r>
      <w:r w:rsidR="005E6DC0" w:rsidRPr="00DC3A47">
        <w:rPr>
          <w:noProof/>
          <w:sz w:val="20"/>
          <w:szCs w:val="20"/>
        </w:rPr>
        <w:t>, or it could be requested by eNB explicitly</w:t>
      </w:r>
      <w:r w:rsidR="00BB048C" w:rsidRPr="00DC3A47">
        <w:rPr>
          <w:noProof/>
          <w:sz w:val="20"/>
          <w:szCs w:val="20"/>
        </w:rPr>
        <w:t xml:space="preserve">. </w:t>
      </w:r>
      <w:r w:rsidR="005E6DC0" w:rsidRPr="00DC3A47">
        <w:rPr>
          <w:noProof/>
          <w:sz w:val="20"/>
          <w:szCs w:val="20"/>
        </w:rPr>
        <w:t xml:space="preserve">It seems event triggered measurement report </w:t>
      </w:r>
      <w:r w:rsidR="00853C79" w:rsidRPr="00DC3A47">
        <w:rPr>
          <w:rFonts w:hint="eastAsia"/>
          <w:noProof/>
          <w:sz w:val="20"/>
          <w:szCs w:val="20"/>
        </w:rPr>
        <w:t xml:space="preserve">is </w:t>
      </w:r>
      <w:r w:rsidR="00D74B23">
        <w:rPr>
          <w:noProof/>
          <w:sz w:val="20"/>
          <w:szCs w:val="20"/>
        </w:rPr>
        <w:t>not</w:t>
      </w:r>
      <w:r w:rsidR="008C2386">
        <w:rPr>
          <w:rFonts w:hint="eastAsia"/>
          <w:noProof/>
          <w:sz w:val="20"/>
          <w:szCs w:val="20"/>
        </w:rPr>
        <w:t xml:space="preserve"> </w:t>
      </w:r>
      <w:r w:rsidR="005E6DC0" w:rsidRPr="00DC3A47">
        <w:rPr>
          <w:noProof/>
          <w:sz w:val="20"/>
          <w:szCs w:val="20"/>
        </w:rPr>
        <w:t>necessary</w:t>
      </w:r>
      <w:r w:rsidR="00AC5AC3">
        <w:rPr>
          <w:rFonts w:hint="eastAsia"/>
          <w:noProof/>
          <w:sz w:val="20"/>
          <w:szCs w:val="20"/>
        </w:rPr>
        <w:t xml:space="preserve"> to define</w:t>
      </w:r>
      <w:r w:rsidR="005E6DC0" w:rsidRPr="00DC3A47">
        <w:rPr>
          <w:noProof/>
          <w:sz w:val="20"/>
          <w:szCs w:val="20"/>
        </w:rPr>
        <w:t xml:space="preserve">. </w:t>
      </w:r>
    </w:p>
    <w:p w:rsidR="005E6DC0" w:rsidRPr="00E52769" w:rsidRDefault="005E6DC0" w:rsidP="0056508B">
      <w:pPr>
        <w:jc w:val="both"/>
        <w:rPr>
          <w:b/>
          <w:noProof/>
          <w:sz w:val="20"/>
          <w:szCs w:val="20"/>
        </w:rPr>
      </w:pPr>
      <w:r w:rsidRPr="00E52769">
        <w:rPr>
          <w:b/>
          <w:noProof/>
          <w:sz w:val="20"/>
          <w:szCs w:val="20"/>
        </w:rPr>
        <w:t xml:space="preserve">Proposal 3: </w:t>
      </w:r>
      <w:r w:rsidR="00E207EF" w:rsidRPr="00E52769">
        <w:rPr>
          <w:b/>
          <w:noProof/>
          <w:sz w:val="20"/>
          <w:szCs w:val="20"/>
        </w:rPr>
        <w:t>E</w:t>
      </w:r>
      <w:r w:rsidRPr="00E52769">
        <w:rPr>
          <w:b/>
          <w:noProof/>
          <w:sz w:val="20"/>
          <w:szCs w:val="20"/>
        </w:rPr>
        <w:t xml:space="preserve">vent triggered measurement </w:t>
      </w:r>
      <w:r w:rsidR="00E207EF" w:rsidRPr="00E52769">
        <w:rPr>
          <w:b/>
          <w:noProof/>
          <w:sz w:val="20"/>
          <w:szCs w:val="20"/>
        </w:rPr>
        <w:t>is not</w:t>
      </w:r>
      <w:r w:rsidR="00F92917" w:rsidRPr="00E52769">
        <w:rPr>
          <w:b/>
          <w:noProof/>
          <w:sz w:val="20"/>
          <w:szCs w:val="20"/>
        </w:rPr>
        <w:t xml:space="preserve"> necessarily to define</w:t>
      </w:r>
      <w:r w:rsidRPr="00E52769">
        <w:rPr>
          <w:b/>
          <w:noProof/>
          <w:sz w:val="20"/>
          <w:szCs w:val="20"/>
        </w:rPr>
        <w:t>.</w:t>
      </w:r>
    </w:p>
    <w:p w:rsidR="0034111C" w:rsidRPr="005A7DC2" w:rsidRDefault="00453341" w:rsidP="00571B87">
      <w:pPr>
        <w:pStyle w:val="Heading1"/>
        <w:rPr>
          <w:lang w:val="en-US" w:eastAsia="zh-CN"/>
        </w:rPr>
      </w:pPr>
      <w:r w:rsidRPr="005A7DC2">
        <w:rPr>
          <w:lang w:val="en-US" w:eastAsia="zh-CN"/>
        </w:rPr>
        <w:t>4</w:t>
      </w:r>
      <w:r w:rsidR="0034111C" w:rsidRPr="005A7DC2">
        <w:rPr>
          <w:lang w:val="en-US" w:eastAsia="zh-CN"/>
        </w:rPr>
        <w:tab/>
      </w:r>
      <w:r w:rsidR="00EE7FA7" w:rsidRPr="005A7DC2">
        <w:rPr>
          <w:lang w:val="en-US" w:eastAsia="zh-CN"/>
        </w:rPr>
        <w:t>Conclusion</w:t>
      </w:r>
    </w:p>
    <w:p w:rsidR="00EB4EB2" w:rsidRPr="007E5E3B" w:rsidRDefault="00F3184C" w:rsidP="008C4A31">
      <w:pPr>
        <w:rPr>
          <w:noProof/>
          <w:sz w:val="20"/>
          <w:szCs w:val="20"/>
        </w:rPr>
      </w:pPr>
      <w:r w:rsidRPr="007E5E3B">
        <w:rPr>
          <w:noProof/>
          <w:sz w:val="20"/>
          <w:szCs w:val="20"/>
        </w:rPr>
        <w:t>We have discussed the issue of and made the following proposals:</w:t>
      </w:r>
    </w:p>
    <w:p w:rsidR="00DD5B2A" w:rsidRPr="00B30C9F" w:rsidRDefault="00DD5B2A" w:rsidP="0028283A">
      <w:pPr>
        <w:jc w:val="both"/>
        <w:rPr>
          <w:b/>
          <w:noProof/>
          <w:sz w:val="20"/>
          <w:szCs w:val="20"/>
        </w:rPr>
      </w:pPr>
      <w:r w:rsidRPr="00B30C9F">
        <w:rPr>
          <w:b/>
          <w:noProof/>
          <w:sz w:val="20"/>
          <w:szCs w:val="20"/>
        </w:rPr>
        <w:t>Proposal 1: RAN2 should be a clear decision on IDC measurement method</w:t>
      </w:r>
      <w:r w:rsidR="009F10D6" w:rsidRPr="00B30C9F">
        <w:rPr>
          <w:b/>
          <w:noProof/>
          <w:sz w:val="20"/>
          <w:szCs w:val="20"/>
        </w:rPr>
        <w:t xml:space="preserve"> to adopt</w:t>
      </w:r>
      <w:r w:rsidRPr="00B30C9F">
        <w:rPr>
          <w:b/>
          <w:noProof/>
          <w:sz w:val="20"/>
          <w:szCs w:val="20"/>
        </w:rPr>
        <w:t xml:space="preserve">. </w:t>
      </w:r>
    </w:p>
    <w:p w:rsidR="00501411" w:rsidRPr="00FF419A" w:rsidRDefault="00501411" w:rsidP="00501411">
      <w:pPr>
        <w:rPr>
          <w:b/>
          <w:noProof/>
          <w:sz w:val="20"/>
          <w:szCs w:val="20"/>
        </w:rPr>
      </w:pPr>
      <w:r w:rsidRPr="00FF419A">
        <w:rPr>
          <w:b/>
          <w:noProof/>
          <w:sz w:val="20"/>
          <w:szCs w:val="20"/>
        </w:rPr>
        <w:t>Proposal 2:</w:t>
      </w:r>
      <w:r w:rsidRPr="009C2AD9">
        <w:rPr>
          <w:b/>
          <w:noProof/>
          <w:sz w:val="20"/>
          <w:szCs w:val="20"/>
        </w:rPr>
        <w:t xml:space="preserve"> </w:t>
      </w:r>
      <w:r w:rsidRPr="009C2AD9">
        <w:rPr>
          <w:rFonts w:hint="eastAsia"/>
          <w:b/>
          <w:noProof/>
          <w:sz w:val="20"/>
          <w:szCs w:val="20"/>
        </w:rPr>
        <w:t>I</w:t>
      </w:r>
      <w:r w:rsidRPr="00FF419A">
        <w:rPr>
          <w:rFonts w:hint="eastAsia"/>
          <w:b/>
          <w:noProof/>
          <w:sz w:val="20"/>
          <w:szCs w:val="20"/>
        </w:rPr>
        <w:t xml:space="preserve">t is proposed that </w:t>
      </w:r>
      <w:r w:rsidRPr="00FF419A">
        <w:rPr>
          <w:b/>
          <w:noProof/>
          <w:sz w:val="20"/>
          <w:szCs w:val="20"/>
        </w:rPr>
        <w:t>the measurements should carried out both during and without the ISM transmission</w:t>
      </w:r>
      <w:r w:rsidRPr="00FF419A">
        <w:rPr>
          <w:rFonts w:hint="eastAsia"/>
          <w:b/>
          <w:noProof/>
          <w:sz w:val="20"/>
          <w:szCs w:val="20"/>
        </w:rPr>
        <w:t xml:space="preserve"> seperately.</w:t>
      </w:r>
      <w:r w:rsidRPr="00FF419A">
        <w:rPr>
          <w:b/>
          <w:noProof/>
          <w:sz w:val="20"/>
          <w:szCs w:val="20"/>
        </w:rPr>
        <w:t xml:space="preserve">The ratio </w:t>
      </w:r>
      <w:bookmarkStart w:id="1" w:name="_GoBack"/>
      <w:bookmarkEnd w:id="1"/>
      <w:r w:rsidRPr="00FF419A">
        <w:rPr>
          <w:b/>
          <w:noProof/>
          <w:sz w:val="20"/>
          <w:szCs w:val="20"/>
        </w:rPr>
        <w:t>of interferred subframes is also useful information to measure.</w:t>
      </w:r>
    </w:p>
    <w:p w:rsidR="000E7502" w:rsidRPr="00B30C9F" w:rsidRDefault="000E7502" w:rsidP="000E7502">
      <w:pPr>
        <w:jc w:val="both"/>
        <w:rPr>
          <w:b/>
          <w:noProof/>
          <w:sz w:val="20"/>
          <w:szCs w:val="20"/>
        </w:rPr>
      </w:pPr>
      <w:r w:rsidRPr="00B30C9F">
        <w:rPr>
          <w:b/>
          <w:noProof/>
          <w:sz w:val="20"/>
          <w:szCs w:val="20"/>
        </w:rPr>
        <w:t>Proposal 3: Event triggered measurement is not necessarily to define.</w:t>
      </w:r>
    </w:p>
    <w:p w:rsidR="00BE1B60" w:rsidRPr="005A7DC2" w:rsidRDefault="00BE1B60" w:rsidP="002801C8">
      <w:pPr>
        <w:rPr>
          <w:noProof/>
        </w:rPr>
      </w:pPr>
    </w:p>
    <w:p w:rsidR="0034111C" w:rsidRPr="005A7DC2" w:rsidRDefault="0034111C">
      <w:pPr>
        <w:pStyle w:val="Heading1"/>
        <w:rPr>
          <w:lang w:val="en-US"/>
        </w:rPr>
      </w:pPr>
      <w:r w:rsidRPr="005A7DC2">
        <w:rPr>
          <w:lang w:val="en-US"/>
        </w:rPr>
        <w:t>References</w:t>
      </w:r>
    </w:p>
    <w:p w:rsidR="00AF22FD" w:rsidRPr="007E5E3B" w:rsidRDefault="00AF22FD" w:rsidP="0077548E">
      <w:pPr>
        <w:numPr>
          <w:ilvl w:val="0"/>
          <w:numId w:val="1"/>
        </w:numPr>
        <w:rPr>
          <w:noProof/>
          <w:sz w:val="20"/>
          <w:szCs w:val="20"/>
        </w:rPr>
      </w:pPr>
      <w:bookmarkStart w:id="2" w:name="_Ref305336772"/>
      <w:bookmarkStart w:id="3" w:name="_Ref75086397"/>
      <w:r w:rsidRPr="007E5E3B">
        <w:rPr>
          <w:noProof/>
          <w:sz w:val="20"/>
          <w:szCs w:val="20"/>
        </w:rPr>
        <w:t>RAN2 #75</w:t>
      </w:r>
      <w:r w:rsidR="007E74CF" w:rsidRPr="007E5E3B">
        <w:rPr>
          <w:noProof/>
          <w:sz w:val="20"/>
          <w:szCs w:val="20"/>
        </w:rPr>
        <w:t>bis</w:t>
      </w:r>
      <w:r w:rsidRPr="007E5E3B">
        <w:rPr>
          <w:noProof/>
          <w:sz w:val="20"/>
          <w:szCs w:val="20"/>
        </w:rPr>
        <w:t xml:space="preserve"> minutes</w:t>
      </w:r>
      <w:bookmarkEnd w:id="2"/>
    </w:p>
    <w:p w:rsidR="00845BF9" w:rsidRPr="007E5E3B" w:rsidRDefault="00A154E0" w:rsidP="00A154E0">
      <w:pPr>
        <w:numPr>
          <w:ilvl w:val="0"/>
          <w:numId w:val="1"/>
        </w:numPr>
        <w:rPr>
          <w:noProof/>
          <w:sz w:val="20"/>
          <w:szCs w:val="20"/>
        </w:rPr>
      </w:pPr>
      <w:r w:rsidRPr="007E5E3B">
        <w:rPr>
          <w:noProof/>
          <w:sz w:val="20"/>
          <w:szCs w:val="20"/>
        </w:rPr>
        <w:t>R2-114948, Measurement scheme based on subframes grouping</w:t>
      </w:r>
      <w:r w:rsidR="00BD5D45" w:rsidRPr="007E5E3B">
        <w:rPr>
          <w:noProof/>
          <w:sz w:val="20"/>
          <w:szCs w:val="20"/>
        </w:rPr>
        <w:t>, ZTE</w:t>
      </w:r>
    </w:p>
    <w:p w:rsidR="00AF22FD" w:rsidRPr="007E5E3B" w:rsidRDefault="00E31653" w:rsidP="00BD5D45">
      <w:pPr>
        <w:numPr>
          <w:ilvl w:val="0"/>
          <w:numId w:val="1"/>
        </w:numPr>
        <w:rPr>
          <w:noProof/>
          <w:sz w:val="20"/>
          <w:szCs w:val="20"/>
        </w:rPr>
      </w:pPr>
      <w:r w:rsidRPr="007E5E3B">
        <w:rPr>
          <w:noProof/>
          <w:sz w:val="20"/>
          <w:szCs w:val="20"/>
        </w:rPr>
        <w:t>R2-115370</w:t>
      </w:r>
      <w:r w:rsidR="006D669D" w:rsidRPr="007E5E3B">
        <w:rPr>
          <w:noProof/>
          <w:sz w:val="20"/>
          <w:szCs w:val="20"/>
        </w:rPr>
        <w:t xml:space="preserve">, </w:t>
      </w:r>
      <w:r w:rsidR="006E187A" w:rsidRPr="007E5E3B">
        <w:rPr>
          <w:noProof/>
          <w:sz w:val="20"/>
          <w:szCs w:val="20"/>
        </w:rPr>
        <w:t>Triggering of In-device Coexistence procedures</w:t>
      </w:r>
      <w:r w:rsidR="00BD5D45" w:rsidRPr="007E5E3B">
        <w:rPr>
          <w:noProof/>
          <w:sz w:val="20"/>
          <w:szCs w:val="20"/>
        </w:rPr>
        <w:t>, Motorola Mobility</w:t>
      </w:r>
    </w:p>
    <w:p w:rsidR="00D61640" w:rsidRPr="0028283A" w:rsidRDefault="00D61640" w:rsidP="00D61640">
      <w:pPr>
        <w:rPr>
          <w:kern w:val="2"/>
        </w:rPr>
      </w:pPr>
      <w:r w:rsidRPr="0028283A">
        <w:rPr>
          <w:kern w:val="2"/>
        </w:rPr>
        <w:t xml:space="preserve">[4] </w:t>
      </w:r>
      <w:r w:rsidR="00E66920" w:rsidRPr="007E5E3B">
        <w:rPr>
          <w:noProof/>
          <w:sz w:val="20"/>
          <w:szCs w:val="20"/>
        </w:rPr>
        <w:t>T</w:t>
      </w:r>
      <w:r w:rsidR="00E66920" w:rsidRPr="007E5E3B">
        <w:rPr>
          <w:rFonts w:hint="eastAsia"/>
          <w:noProof/>
          <w:sz w:val="20"/>
          <w:szCs w:val="20"/>
        </w:rPr>
        <w:t>R</w:t>
      </w:r>
      <w:r w:rsidR="00E66920" w:rsidRPr="007E5E3B">
        <w:rPr>
          <w:noProof/>
          <w:sz w:val="20"/>
          <w:szCs w:val="20"/>
        </w:rPr>
        <w:t xml:space="preserve"> </w:t>
      </w:r>
      <w:r w:rsidRPr="007E5E3B">
        <w:rPr>
          <w:noProof/>
          <w:sz w:val="20"/>
          <w:szCs w:val="20"/>
        </w:rPr>
        <w:t>36.816 v.11.0.0</w:t>
      </w:r>
      <w:bookmarkEnd w:id="3"/>
    </w:p>
    <w:sectPr w:rsidR="00D61640" w:rsidRPr="0028283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DE4" w:rsidRDefault="00CC1DE4">
      <w:r>
        <w:separator/>
      </w:r>
    </w:p>
  </w:endnote>
  <w:endnote w:type="continuationSeparator" w:id="0">
    <w:p w:rsidR="00CC1DE4" w:rsidRDefault="00CC1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DE4" w:rsidRDefault="00CC1DE4">
      <w:r>
        <w:separator/>
      </w:r>
    </w:p>
  </w:footnote>
  <w:footnote w:type="continuationSeparator" w:id="0">
    <w:p w:rsidR="00CC1DE4" w:rsidRDefault="00CC1D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000000D"/>
    <w:multiLevelType w:val="multilevel"/>
    <w:tmpl w:val="0000000D"/>
    <w:lvl w:ilvl="0">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D87E0B"/>
    <w:multiLevelType w:val="singleLevel"/>
    <w:tmpl w:val="0C09000F"/>
    <w:lvl w:ilvl="0">
      <w:start w:val="1"/>
      <w:numFmt w:val="decimal"/>
      <w:lvlText w:val="%1."/>
      <w:lvlJc w:val="left"/>
      <w:pPr>
        <w:tabs>
          <w:tab w:val="num" w:pos="360"/>
        </w:tabs>
        <w:ind w:left="360" w:hanging="360"/>
      </w:pPr>
    </w:lvl>
  </w:abstractNum>
  <w:abstractNum w:abstractNumId="4">
    <w:nsid w:val="140538C9"/>
    <w:multiLevelType w:val="hybridMultilevel"/>
    <w:tmpl w:val="5F40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593449"/>
    <w:multiLevelType w:val="hybridMultilevel"/>
    <w:tmpl w:val="06149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1BD44BAF"/>
    <w:multiLevelType w:val="hybridMultilevel"/>
    <w:tmpl w:val="54C0D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BA7C12"/>
    <w:multiLevelType w:val="hybridMultilevel"/>
    <w:tmpl w:val="A3E4CFE8"/>
    <w:lvl w:ilvl="0" w:tplc="951CC492">
      <w:start w:val="1"/>
      <w:numFmt w:val="bullet"/>
      <w:lvlText w:val=""/>
      <w:lvlJc w:val="left"/>
      <w:pPr>
        <w:tabs>
          <w:tab w:val="num" w:pos="720"/>
        </w:tabs>
        <w:ind w:left="720" w:hanging="360"/>
      </w:pPr>
      <w:rPr>
        <w:rFonts w:ascii="Wingdings" w:hAnsi="Wingdings" w:hint="default"/>
      </w:rPr>
    </w:lvl>
    <w:lvl w:ilvl="1" w:tplc="A09AD45C" w:tentative="1">
      <w:start w:val="1"/>
      <w:numFmt w:val="bullet"/>
      <w:lvlText w:val=""/>
      <w:lvlJc w:val="left"/>
      <w:pPr>
        <w:tabs>
          <w:tab w:val="num" w:pos="1440"/>
        </w:tabs>
        <w:ind w:left="1440" w:hanging="360"/>
      </w:pPr>
      <w:rPr>
        <w:rFonts w:ascii="Wingdings" w:hAnsi="Wingdings" w:hint="default"/>
      </w:rPr>
    </w:lvl>
    <w:lvl w:ilvl="2" w:tplc="5E50A40C" w:tentative="1">
      <w:start w:val="1"/>
      <w:numFmt w:val="bullet"/>
      <w:lvlText w:val=""/>
      <w:lvlJc w:val="left"/>
      <w:pPr>
        <w:tabs>
          <w:tab w:val="num" w:pos="2160"/>
        </w:tabs>
        <w:ind w:left="2160" w:hanging="360"/>
      </w:pPr>
      <w:rPr>
        <w:rFonts w:ascii="Wingdings" w:hAnsi="Wingdings" w:hint="default"/>
      </w:rPr>
    </w:lvl>
    <w:lvl w:ilvl="3" w:tplc="0A6E946C" w:tentative="1">
      <w:start w:val="1"/>
      <w:numFmt w:val="bullet"/>
      <w:lvlText w:val=""/>
      <w:lvlJc w:val="left"/>
      <w:pPr>
        <w:tabs>
          <w:tab w:val="num" w:pos="2880"/>
        </w:tabs>
        <w:ind w:left="2880" w:hanging="360"/>
      </w:pPr>
      <w:rPr>
        <w:rFonts w:ascii="Wingdings" w:hAnsi="Wingdings" w:hint="default"/>
      </w:rPr>
    </w:lvl>
    <w:lvl w:ilvl="4" w:tplc="588EC652" w:tentative="1">
      <w:start w:val="1"/>
      <w:numFmt w:val="bullet"/>
      <w:lvlText w:val=""/>
      <w:lvlJc w:val="left"/>
      <w:pPr>
        <w:tabs>
          <w:tab w:val="num" w:pos="3600"/>
        </w:tabs>
        <w:ind w:left="3600" w:hanging="360"/>
      </w:pPr>
      <w:rPr>
        <w:rFonts w:ascii="Wingdings" w:hAnsi="Wingdings" w:hint="default"/>
      </w:rPr>
    </w:lvl>
    <w:lvl w:ilvl="5" w:tplc="F4C4B298" w:tentative="1">
      <w:start w:val="1"/>
      <w:numFmt w:val="bullet"/>
      <w:lvlText w:val=""/>
      <w:lvlJc w:val="left"/>
      <w:pPr>
        <w:tabs>
          <w:tab w:val="num" w:pos="4320"/>
        </w:tabs>
        <w:ind w:left="4320" w:hanging="360"/>
      </w:pPr>
      <w:rPr>
        <w:rFonts w:ascii="Wingdings" w:hAnsi="Wingdings" w:hint="default"/>
      </w:rPr>
    </w:lvl>
    <w:lvl w:ilvl="6" w:tplc="EE5E43B6" w:tentative="1">
      <w:start w:val="1"/>
      <w:numFmt w:val="bullet"/>
      <w:lvlText w:val=""/>
      <w:lvlJc w:val="left"/>
      <w:pPr>
        <w:tabs>
          <w:tab w:val="num" w:pos="5040"/>
        </w:tabs>
        <w:ind w:left="5040" w:hanging="360"/>
      </w:pPr>
      <w:rPr>
        <w:rFonts w:ascii="Wingdings" w:hAnsi="Wingdings" w:hint="default"/>
      </w:rPr>
    </w:lvl>
    <w:lvl w:ilvl="7" w:tplc="0CB029C8" w:tentative="1">
      <w:start w:val="1"/>
      <w:numFmt w:val="bullet"/>
      <w:lvlText w:val=""/>
      <w:lvlJc w:val="left"/>
      <w:pPr>
        <w:tabs>
          <w:tab w:val="num" w:pos="5760"/>
        </w:tabs>
        <w:ind w:left="5760" w:hanging="360"/>
      </w:pPr>
      <w:rPr>
        <w:rFonts w:ascii="Wingdings" w:hAnsi="Wingdings" w:hint="default"/>
      </w:rPr>
    </w:lvl>
    <w:lvl w:ilvl="8" w:tplc="5BAAF03C" w:tentative="1">
      <w:start w:val="1"/>
      <w:numFmt w:val="bullet"/>
      <w:lvlText w:val=""/>
      <w:lvlJc w:val="left"/>
      <w:pPr>
        <w:tabs>
          <w:tab w:val="num" w:pos="6480"/>
        </w:tabs>
        <w:ind w:left="6480" w:hanging="360"/>
      </w:pPr>
      <w:rPr>
        <w:rFonts w:ascii="Wingdings" w:hAnsi="Wingdings" w:hint="default"/>
      </w:rPr>
    </w:lvl>
  </w:abstractNum>
  <w:abstractNum w:abstractNumId="10">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88C2E9F"/>
    <w:multiLevelType w:val="multilevel"/>
    <w:tmpl w:val="1C5A2ECA"/>
    <w:lvl w:ilvl="0">
      <w:start w:val="1"/>
      <w:numFmt w:val="decimal"/>
      <w:lvlText w:val="Alternative %1:"/>
      <w:lvlJc w:val="left"/>
      <w:pPr>
        <w:tabs>
          <w:tab w:val="num" w:pos="144"/>
        </w:tabs>
        <w:ind w:left="360" w:hanging="360"/>
      </w:pPr>
      <w:rPr>
        <w:rFonts w:ascii="Times New Roman" w:hAnsi="Times New Roman" w:cs="Times New Roman" w:hint="default"/>
        <w:b w:val="0"/>
        <w:i w:val="0"/>
        <w:sz w:val="20"/>
        <w:szCs w:val="22"/>
        <w:u w:val="single"/>
      </w:rPr>
    </w:lvl>
    <w:lvl w:ilvl="1">
      <w:start w:val="1"/>
      <w:numFmt w:val="lowerLetter"/>
      <w:lvlText w:val="Alternative %1.%2:"/>
      <w:lvlJc w:val="left"/>
      <w:pPr>
        <w:tabs>
          <w:tab w:val="num" w:pos="1440"/>
        </w:tabs>
        <w:ind w:left="1080" w:hanging="360"/>
      </w:pPr>
      <w:rPr>
        <w:rFonts w:ascii="Times New Roman" w:hAnsi="Times New Roman" w:cs="Times New Roman" w:hint="default"/>
        <w:b w:val="0"/>
        <w:i w:val="0"/>
        <w:sz w:val="20"/>
        <w:u w:val="single"/>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42164A"/>
    <w:multiLevelType w:val="singleLevel"/>
    <w:tmpl w:val="96665D84"/>
    <w:lvl w:ilvl="0">
      <w:start w:val="1"/>
      <w:numFmt w:val="decimal"/>
      <w:lvlText w:val="%1)"/>
      <w:legacy w:legacy="1" w:legacySpace="0" w:legacyIndent="283"/>
      <w:lvlJc w:val="left"/>
      <w:pPr>
        <w:ind w:left="850" w:hanging="283"/>
      </w:pPr>
    </w:lvl>
  </w:abstractNum>
  <w:abstractNum w:abstractNumId="16">
    <w:nsid w:val="328963BB"/>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F055E"/>
    <w:multiLevelType w:val="singleLevel"/>
    <w:tmpl w:val="96665D84"/>
    <w:lvl w:ilvl="0">
      <w:start w:val="1"/>
      <w:numFmt w:val="decimal"/>
      <w:lvlText w:val="%1)"/>
      <w:legacy w:legacy="1" w:legacySpace="0" w:legacyIndent="283"/>
      <w:lvlJc w:val="left"/>
      <w:pPr>
        <w:ind w:left="850" w:hanging="283"/>
      </w:pPr>
    </w:lvl>
  </w:abstractNum>
  <w:abstractNum w:abstractNumId="20">
    <w:nsid w:val="3B9A3C2A"/>
    <w:multiLevelType w:val="singleLevel"/>
    <w:tmpl w:val="96665D84"/>
    <w:lvl w:ilvl="0">
      <w:start w:val="1"/>
      <w:numFmt w:val="decimal"/>
      <w:lvlText w:val="%1)"/>
      <w:legacy w:legacy="1" w:legacySpace="0" w:legacyIndent="283"/>
      <w:lvlJc w:val="left"/>
      <w:pPr>
        <w:ind w:left="850" w:hanging="283"/>
      </w:pPr>
    </w:lvl>
  </w:abstractNum>
  <w:abstractNum w:abstractNumId="21">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1435FFC"/>
    <w:multiLevelType w:val="hybridMultilevel"/>
    <w:tmpl w:val="4448F30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31C53BC"/>
    <w:multiLevelType w:val="singleLevel"/>
    <w:tmpl w:val="0C09000F"/>
    <w:lvl w:ilvl="0">
      <w:start w:val="1"/>
      <w:numFmt w:val="decimal"/>
      <w:lvlText w:val="%1."/>
      <w:lvlJc w:val="left"/>
      <w:pPr>
        <w:tabs>
          <w:tab w:val="num" w:pos="360"/>
        </w:tabs>
        <w:ind w:left="360" w:hanging="360"/>
      </w:pPr>
    </w:lvl>
  </w:abstractNum>
  <w:abstractNum w:abstractNumId="25">
    <w:nsid w:val="4530002B"/>
    <w:multiLevelType w:val="hybridMultilevel"/>
    <w:tmpl w:val="32D21DB0"/>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6">
    <w:nsid w:val="46597768"/>
    <w:multiLevelType w:val="hybridMultilevel"/>
    <w:tmpl w:val="4DA2D2FE"/>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27">
    <w:nsid w:val="47735013"/>
    <w:multiLevelType w:val="singleLevel"/>
    <w:tmpl w:val="96665D84"/>
    <w:lvl w:ilvl="0">
      <w:start w:val="1"/>
      <w:numFmt w:val="decimal"/>
      <w:lvlText w:val="%1)"/>
      <w:legacy w:legacy="1" w:legacySpace="0" w:legacyIndent="283"/>
      <w:lvlJc w:val="left"/>
      <w:pPr>
        <w:ind w:left="850" w:hanging="283"/>
      </w:pPr>
    </w:lvl>
  </w:abstractNum>
  <w:abstractNum w:abstractNumId="28">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E81BA3"/>
    <w:multiLevelType w:val="hybridMultilevel"/>
    <w:tmpl w:val="030AF06C"/>
    <w:lvl w:ilvl="0" w:tplc="0F9897E6">
      <w:start w:val="1"/>
      <w:numFmt w:val="bullet"/>
      <w:lvlText w:val=""/>
      <w:lvlJc w:val="left"/>
      <w:pPr>
        <w:tabs>
          <w:tab w:val="num" w:pos="720"/>
        </w:tabs>
        <w:ind w:left="720" w:hanging="360"/>
      </w:pPr>
      <w:rPr>
        <w:rFonts w:ascii="Wingdings" w:hAnsi="Wingdings"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1">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3947649"/>
    <w:multiLevelType w:val="hybridMultilevel"/>
    <w:tmpl w:val="4768BAD6"/>
    <w:lvl w:ilvl="0" w:tplc="04090001">
      <w:start w:val="1"/>
      <w:numFmt w:val="bullet"/>
      <w:lvlText w:val=""/>
      <w:lvlJc w:val="left"/>
      <w:pPr>
        <w:tabs>
          <w:tab w:val="num" w:pos="720"/>
        </w:tabs>
        <w:ind w:left="720" w:hanging="360"/>
      </w:pPr>
      <w:rPr>
        <w:rFonts w:ascii="Symbol" w:hAnsi="Symbol" w:hint="default"/>
      </w:rPr>
    </w:lvl>
    <w:lvl w:ilvl="1" w:tplc="EBC2F39C">
      <w:start w:val="999"/>
      <w:numFmt w:val="bullet"/>
      <w:lvlText w:val=""/>
      <w:lvlJc w:val="left"/>
      <w:pPr>
        <w:tabs>
          <w:tab w:val="num" w:pos="1440"/>
        </w:tabs>
        <w:ind w:left="1440" w:hanging="360"/>
      </w:pPr>
      <w:rPr>
        <w:rFonts w:ascii="Wingdings" w:hAnsi="Wingdings" w:hint="default"/>
      </w:rPr>
    </w:lvl>
    <w:lvl w:ilvl="2" w:tplc="6616AF90" w:tentative="1">
      <w:start w:val="1"/>
      <w:numFmt w:val="bullet"/>
      <w:lvlText w:val=""/>
      <w:lvlJc w:val="left"/>
      <w:pPr>
        <w:tabs>
          <w:tab w:val="num" w:pos="2160"/>
        </w:tabs>
        <w:ind w:left="2160" w:hanging="360"/>
      </w:pPr>
      <w:rPr>
        <w:rFonts w:ascii="Wingdings" w:hAnsi="Wingdings" w:hint="default"/>
      </w:rPr>
    </w:lvl>
    <w:lvl w:ilvl="3" w:tplc="CFA2FB74" w:tentative="1">
      <w:start w:val="1"/>
      <w:numFmt w:val="bullet"/>
      <w:lvlText w:val=""/>
      <w:lvlJc w:val="left"/>
      <w:pPr>
        <w:tabs>
          <w:tab w:val="num" w:pos="2880"/>
        </w:tabs>
        <w:ind w:left="2880" w:hanging="360"/>
      </w:pPr>
      <w:rPr>
        <w:rFonts w:ascii="Wingdings" w:hAnsi="Wingdings" w:hint="default"/>
      </w:rPr>
    </w:lvl>
    <w:lvl w:ilvl="4" w:tplc="4C90940E" w:tentative="1">
      <w:start w:val="1"/>
      <w:numFmt w:val="bullet"/>
      <w:lvlText w:val=""/>
      <w:lvlJc w:val="left"/>
      <w:pPr>
        <w:tabs>
          <w:tab w:val="num" w:pos="3600"/>
        </w:tabs>
        <w:ind w:left="3600" w:hanging="360"/>
      </w:pPr>
      <w:rPr>
        <w:rFonts w:ascii="Wingdings" w:hAnsi="Wingdings" w:hint="default"/>
      </w:rPr>
    </w:lvl>
    <w:lvl w:ilvl="5" w:tplc="67B2966C" w:tentative="1">
      <w:start w:val="1"/>
      <w:numFmt w:val="bullet"/>
      <w:lvlText w:val=""/>
      <w:lvlJc w:val="left"/>
      <w:pPr>
        <w:tabs>
          <w:tab w:val="num" w:pos="4320"/>
        </w:tabs>
        <w:ind w:left="4320" w:hanging="360"/>
      </w:pPr>
      <w:rPr>
        <w:rFonts w:ascii="Wingdings" w:hAnsi="Wingdings" w:hint="default"/>
      </w:rPr>
    </w:lvl>
    <w:lvl w:ilvl="6" w:tplc="30FA3886" w:tentative="1">
      <w:start w:val="1"/>
      <w:numFmt w:val="bullet"/>
      <w:lvlText w:val=""/>
      <w:lvlJc w:val="left"/>
      <w:pPr>
        <w:tabs>
          <w:tab w:val="num" w:pos="5040"/>
        </w:tabs>
        <w:ind w:left="5040" w:hanging="360"/>
      </w:pPr>
      <w:rPr>
        <w:rFonts w:ascii="Wingdings" w:hAnsi="Wingdings" w:hint="default"/>
      </w:rPr>
    </w:lvl>
    <w:lvl w:ilvl="7" w:tplc="E9C6D972" w:tentative="1">
      <w:start w:val="1"/>
      <w:numFmt w:val="bullet"/>
      <w:lvlText w:val=""/>
      <w:lvlJc w:val="left"/>
      <w:pPr>
        <w:tabs>
          <w:tab w:val="num" w:pos="5760"/>
        </w:tabs>
        <w:ind w:left="5760" w:hanging="360"/>
      </w:pPr>
      <w:rPr>
        <w:rFonts w:ascii="Wingdings" w:hAnsi="Wingdings" w:hint="default"/>
      </w:rPr>
    </w:lvl>
    <w:lvl w:ilvl="8" w:tplc="81840D6A" w:tentative="1">
      <w:start w:val="1"/>
      <w:numFmt w:val="bullet"/>
      <w:lvlText w:val=""/>
      <w:lvlJc w:val="left"/>
      <w:pPr>
        <w:tabs>
          <w:tab w:val="num" w:pos="6480"/>
        </w:tabs>
        <w:ind w:left="6480" w:hanging="360"/>
      </w:pPr>
      <w:rPr>
        <w:rFonts w:ascii="Wingdings" w:hAnsi="Wingdings" w:hint="default"/>
      </w:rPr>
    </w:lvl>
  </w:abstractNum>
  <w:abstractNum w:abstractNumId="34">
    <w:nsid w:val="6D563D97"/>
    <w:multiLevelType w:val="hybridMultilevel"/>
    <w:tmpl w:val="30EE6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2A327E"/>
    <w:multiLevelType w:val="hybridMultilevel"/>
    <w:tmpl w:val="ADB0B3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156D8"/>
    <w:multiLevelType w:val="hybridMultilevel"/>
    <w:tmpl w:val="11F09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3"/>
  </w:num>
  <w:num w:numId="3">
    <w:abstractNumId w:val="21"/>
  </w:num>
  <w:num w:numId="4">
    <w:abstractNumId w:val="14"/>
  </w:num>
  <w:num w:numId="5">
    <w:abstractNumId w:val="29"/>
  </w:num>
  <w:num w:numId="6">
    <w:abstractNumId w:val="11"/>
  </w:num>
  <w:num w:numId="7">
    <w:abstractNumId w:val="28"/>
  </w:num>
  <w:num w:numId="8">
    <w:abstractNumId w:val="2"/>
  </w:num>
  <w:num w:numId="9">
    <w:abstractNumId w:val="37"/>
  </w:num>
  <w:num w:numId="10">
    <w:abstractNumId w:val="5"/>
  </w:num>
  <w:num w:numId="11">
    <w:abstractNumId w:val="13"/>
  </w:num>
  <w:num w:numId="12">
    <w:abstractNumId w:val="18"/>
  </w:num>
  <w:num w:numId="13">
    <w:abstractNumId w:val="20"/>
  </w:num>
  <w:num w:numId="14">
    <w:abstractNumId w:val="31"/>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19"/>
  </w:num>
  <w:num w:numId="17">
    <w:abstractNumId w:val="15"/>
  </w:num>
  <w:num w:numId="18">
    <w:abstractNumId w:val="35"/>
  </w:num>
  <w:num w:numId="19">
    <w:abstractNumId w:val="27"/>
  </w:num>
  <w:num w:numId="20">
    <w:abstractNumId w:val="24"/>
  </w:num>
  <w:num w:numId="21">
    <w:abstractNumId w:val="3"/>
  </w:num>
  <w:num w:numId="22">
    <w:abstractNumId w:val="7"/>
  </w:num>
  <w:num w:numId="23">
    <w:abstractNumId w:val="32"/>
  </w:num>
  <w:num w:numId="24">
    <w:abstractNumId w:val="10"/>
  </w:num>
  <w:num w:numId="25">
    <w:abstractNumId w:val="9"/>
  </w:num>
  <w:num w:numId="26">
    <w:abstractNumId w:val="30"/>
  </w:num>
  <w:num w:numId="27">
    <w:abstractNumId w:val="26"/>
  </w:num>
  <w:num w:numId="28">
    <w:abstractNumId w:val="25"/>
  </w:num>
  <w:num w:numId="29">
    <w:abstractNumId w:val="33"/>
  </w:num>
  <w:num w:numId="30">
    <w:abstractNumId w:val="12"/>
  </w:num>
  <w:num w:numId="31">
    <w:abstractNumId w:val="34"/>
  </w:num>
  <w:num w:numId="32">
    <w:abstractNumId w:val="16"/>
  </w:num>
  <w:num w:numId="33">
    <w:abstractNumId w:val="8"/>
  </w:num>
  <w:num w:numId="34">
    <w:abstractNumId w:val="36"/>
  </w:num>
  <w:num w:numId="35">
    <w:abstractNumId w:val="6"/>
  </w:num>
  <w:num w:numId="36">
    <w:abstractNumId w:val="1"/>
  </w:num>
  <w:num w:numId="37">
    <w:abstractNumId w:val="4"/>
  </w:num>
  <w:num w:numId="38">
    <w:abstractNumId w:val="22"/>
  </w:num>
  <w:num w:numId="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DE1"/>
    <w:rsid w:val="00002B3C"/>
    <w:rsid w:val="00002C40"/>
    <w:rsid w:val="000074C4"/>
    <w:rsid w:val="00012B6B"/>
    <w:rsid w:val="00017EDA"/>
    <w:rsid w:val="00021C5D"/>
    <w:rsid w:val="0002503F"/>
    <w:rsid w:val="000414F7"/>
    <w:rsid w:val="000511F9"/>
    <w:rsid w:val="000528A2"/>
    <w:rsid w:val="00054F80"/>
    <w:rsid w:val="00056544"/>
    <w:rsid w:val="00057B12"/>
    <w:rsid w:val="000635DD"/>
    <w:rsid w:val="00063D9E"/>
    <w:rsid w:val="00064AD3"/>
    <w:rsid w:val="000715D5"/>
    <w:rsid w:val="0008094A"/>
    <w:rsid w:val="00080E60"/>
    <w:rsid w:val="000A0CEE"/>
    <w:rsid w:val="000A20BA"/>
    <w:rsid w:val="000A31BD"/>
    <w:rsid w:val="000A33EC"/>
    <w:rsid w:val="000A530F"/>
    <w:rsid w:val="000B005B"/>
    <w:rsid w:val="000B072E"/>
    <w:rsid w:val="000B3013"/>
    <w:rsid w:val="000B3272"/>
    <w:rsid w:val="000B4598"/>
    <w:rsid w:val="000C38E5"/>
    <w:rsid w:val="000C4BEE"/>
    <w:rsid w:val="000D2094"/>
    <w:rsid w:val="000D349A"/>
    <w:rsid w:val="000D48BD"/>
    <w:rsid w:val="000D510E"/>
    <w:rsid w:val="000E079B"/>
    <w:rsid w:val="000E7502"/>
    <w:rsid w:val="000F2144"/>
    <w:rsid w:val="000F6AFB"/>
    <w:rsid w:val="00103920"/>
    <w:rsid w:val="00121175"/>
    <w:rsid w:val="0012403C"/>
    <w:rsid w:val="00131D78"/>
    <w:rsid w:val="00137CD1"/>
    <w:rsid w:val="00137D78"/>
    <w:rsid w:val="00143CEB"/>
    <w:rsid w:val="00146598"/>
    <w:rsid w:val="00156A08"/>
    <w:rsid w:val="00165033"/>
    <w:rsid w:val="001670EA"/>
    <w:rsid w:val="001674A0"/>
    <w:rsid w:val="001752FF"/>
    <w:rsid w:val="00186621"/>
    <w:rsid w:val="001916BB"/>
    <w:rsid w:val="0019418B"/>
    <w:rsid w:val="001A1230"/>
    <w:rsid w:val="001A4D31"/>
    <w:rsid w:val="001B1516"/>
    <w:rsid w:val="001B332E"/>
    <w:rsid w:val="001B474D"/>
    <w:rsid w:val="001C1A90"/>
    <w:rsid w:val="001C2567"/>
    <w:rsid w:val="001C4C56"/>
    <w:rsid w:val="001D31F8"/>
    <w:rsid w:val="001E0468"/>
    <w:rsid w:val="001E789E"/>
    <w:rsid w:val="001F0DCC"/>
    <w:rsid w:val="001F10BA"/>
    <w:rsid w:val="001F26CA"/>
    <w:rsid w:val="001F3DEA"/>
    <w:rsid w:val="001F3E76"/>
    <w:rsid w:val="001F5019"/>
    <w:rsid w:val="001F65E1"/>
    <w:rsid w:val="001F780F"/>
    <w:rsid w:val="00204B3A"/>
    <w:rsid w:val="002130A4"/>
    <w:rsid w:val="002149AF"/>
    <w:rsid w:val="00215D9A"/>
    <w:rsid w:val="00216D33"/>
    <w:rsid w:val="00217A75"/>
    <w:rsid w:val="0022012F"/>
    <w:rsid w:val="00222A7A"/>
    <w:rsid w:val="0022378A"/>
    <w:rsid w:val="00224A2C"/>
    <w:rsid w:val="0022745F"/>
    <w:rsid w:val="00230CAE"/>
    <w:rsid w:val="002312F4"/>
    <w:rsid w:val="00231FC7"/>
    <w:rsid w:val="00232145"/>
    <w:rsid w:val="0024336B"/>
    <w:rsid w:val="0024520E"/>
    <w:rsid w:val="002475E1"/>
    <w:rsid w:val="00252C17"/>
    <w:rsid w:val="00260326"/>
    <w:rsid w:val="002656A9"/>
    <w:rsid w:val="0026793D"/>
    <w:rsid w:val="002801C8"/>
    <w:rsid w:val="002807D6"/>
    <w:rsid w:val="00280846"/>
    <w:rsid w:val="0028283A"/>
    <w:rsid w:val="00283F52"/>
    <w:rsid w:val="00283F8B"/>
    <w:rsid w:val="00285510"/>
    <w:rsid w:val="002911DB"/>
    <w:rsid w:val="0029251D"/>
    <w:rsid w:val="0029611B"/>
    <w:rsid w:val="002A352A"/>
    <w:rsid w:val="002A56CD"/>
    <w:rsid w:val="002B132E"/>
    <w:rsid w:val="002B2813"/>
    <w:rsid w:val="002B2D5C"/>
    <w:rsid w:val="002C072B"/>
    <w:rsid w:val="002C27CA"/>
    <w:rsid w:val="002C2E95"/>
    <w:rsid w:val="002C30F0"/>
    <w:rsid w:val="002C362F"/>
    <w:rsid w:val="002C3DCA"/>
    <w:rsid w:val="002D365F"/>
    <w:rsid w:val="002F40AE"/>
    <w:rsid w:val="002F492E"/>
    <w:rsid w:val="002F4CFF"/>
    <w:rsid w:val="002F72DA"/>
    <w:rsid w:val="003048D7"/>
    <w:rsid w:val="003071F6"/>
    <w:rsid w:val="003110E4"/>
    <w:rsid w:val="0031209B"/>
    <w:rsid w:val="00313CB0"/>
    <w:rsid w:val="00313F96"/>
    <w:rsid w:val="00321581"/>
    <w:rsid w:val="00325267"/>
    <w:rsid w:val="00327116"/>
    <w:rsid w:val="0033210E"/>
    <w:rsid w:val="00334EAE"/>
    <w:rsid w:val="0034111C"/>
    <w:rsid w:val="0034594B"/>
    <w:rsid w:val="00345964"/>
    <w:rsid w:val="00347FAE"/>
    <w:rsid w:val="00352D21"/>
    <w:rsid w:val="00357B9C"/>
    <w:rsid w:val="00360467"/>
    <w:rsid w:val="003613D8"/>
    <w:rsid w:val="003640C7"/>
    <w:rsid w:val="003642A6"/>
    <w:rsid w:val="00367687"/>
    <w:rsid w:val="003678D5"/>
    <w:rsid w:val="00374657"/>
    <w:rsid w:val="0037751C"/>
    <w:rsid w:val="00382E19"/>
    <w:rsid w:val="00394591"/>
    <w:rsid w:val="003976FF"/>
    <w:rsid w:val="003A1C34"/>
    <w:rsid w:val="003A378B"/>
    <w:rsid w:val="003A597F"/>
    <w:rsid w:val="003A5ECC"/>
    <w:rsid w:val="003B030B"/>
    <w:rsid w:val="003B361D"/>
    <w:rsid w:val="003B3E68"/>
    <w:rsid w:val="003C0C5A"/>
    <w:rsid w:val="003C38D6"/>
    <w:rsid w:val="003C42B7"/>
    <w:rsid w:val="003C55BE"/>
    <w:rsid w:val="003C79FD"/>
    <w:rsid w:val="003D402B"/>
    <w:rsid w:val="003D6A5C"/>
    <w:rsid w:val="003E6E6D"/>
    <w:rsid w:val="003E6E71"/>
    <w:rsid w:val="003F54F9"/>
    <w:rsid w:val="003F58A5"/>
    <w:rsid w:val="00400C32"/>
    <w:rsid w:val="0040515F"/>
    <w:rsid w:val="00411254"/>
    <w:rsid w:val="004127F2"/>
    <w:rsid w:val="00413C0F"/>
    <w:rsid w:val="0041750F"/>
    <w:rsid w:val="004176FF"/>
    <w:rsid w:val="00422938"/>
    <w:rsid w:val="00423971"/>
    <w:rsid w:val="00424FA7"/>
    <w:rsid w:val="004256A8"/>
    <w:rsid w:val="00432110"/>
    <w:rsid w:val="00433FEB"/>
    <w:rsid w:val="00434A4D"/>
    <w:rsid w:val="004366CB"/>
    <w:rsid w:val="00436DE6"/>
    <w:rsid w:val="00445FF7"/>
    <w:rsid w:val="00446183"/>
    <w:rsid w:val="004503F2"/>
    <w:rsid w:val="00452EAB"/>
    <w:rsid w:val="00453341"/>
    <w:rsid w:val="004536FB"/>
    <w:rsid w:val="00453A50"/>
    <w:rsid w:val="004567B7"/>
    <w:rsid w:val="0045721E"/>
    <w:rsid w:val="00461210"/>
    <w:rsid w:val="00461C66"/>
    <w:rsid w:val="00462595"/>
    <w:rsid w:val="004629FF"/>
    <w:rsid w:val="004640E2"/>
    <w:rsid w:val="00466DFD"/>
    <w:rsid w:val="00466F42"/>
    <w:rsid w:val="00483261"/>
    <w:rsid w:val="00483BDE"/>
    <w:rsid w:val="00484B6B"/>
    <w:rsid w:val="0049078E"/>
    <w:rsid w:val="004949F2"/>
    <w:rsid w:val="004A0240"/>
    <w:rsid w:val="004A1840"/>
    <w:rsid w:val="004A2DFC"/>
    <w:rsid w:val="004A5D32"/>
    <w:rsid w:val="004B74FF"/>
    <w:rsid w:val="004C795A"/>
    <w:rsid w:val="004D13D8"/>
    <w:rsid w:val="004D4694"/>
    <w:rsid w:val="004D7817"/>
    <w:rsid w:val="004E1F35"/>
    <w:rsid w:val="004E3F39"/>
    <w:rsid w:val="004E74F4"/>
    <w:rsid w:val="004F0DB4"/>
    <w:rsid w:val="004F5835"/>
    <w:rsid w:val="00501411"/>
    <w:rsid w:val="00505896"/>
    <w:rsid w:val="00511079"/>
    <w:rsid w:val="00511474"/>
    <w:rsid w:val="005133B5"/>
    <w:rsid w:val="0051341D"/>
    <w:rsid w:val="00513960"/>
    <w:rsid w:val="00513B9C"/>
    <w:rsid w:val="0051423C"/>
    <w:rsid w:val="00515FA0"/>
    <w:rsid w:val="00516FD9"/>
    <w:rsid w:val="005179E1"/>
    <w:rsid w:val="0052002A"/>
    <w:rsid w:val="00532501"/>
    <w:rsid w:val="005338BE"/>
    <w:rsid w:val="00542DF0"/>
    <w:rsid w:val="005433A7"/>
    <w:rsid w:val="0054539B"/>
    <w:rsid w:val="00553AC5"/>
    <w:rsid w:val="0056387D"/>
    <w:rsid w:val="0056508B"/>
    <w:rsid w:val="005667F7"/>
    <w:rsid w:val="005715AB"/>
    <w:rsid w:val="00571B87"/>
    <w:rsid w:val="0057272B"/>
    <w:rsid w:val="0058302F"/>
    <w:rsid w:val="00583E4A"/>
    <w:rsid w:val="005973E8"/>
    <w:rsid w:val="00597836"/>
    <w:rsid w:val="005A1DE7"/>
    <w:rsid w:val="005A7DC2"/>
    <w:rsid w:val="005B4619"/>
    <w:rsid w:val="005B5E95"/>
    <w:rsid w:val="005B6022"/>
    <w:rsid w:val="005C2C65"/>
    <w:rsid w:val="005C2FCF"/>
    <w:rsid w:val="005C47BD"/>
    <w:rsid w:val="005C4C03"/>
    <w:rsid w:val="005C678A"/>
    <w:rsid w:val="005E08B7"/>
    <w:rsid w:val="005E0AFE"/>
    <w:rsid w:val="005E501E"/>
    <w:rsid w:val="005E6DC0"/>
    <w:rsid w:val="005F1BC3"/>
    <w:rsid w:val="005F1DC7"/>
    <w:rsid w:val="005F722B"/>
    <w:rsid w:val="006015E5"/>
    <w:rsid w:val="0060658C"/>
    <w:rsid w:val="006079CD"/>
    <w:rsid w:val="00610883"/>
    <w:rsid w:val="00611285"/>
    <w:rsid w:val="006114E2"/>
    <w:rsid w:val="00614CD1"/>
    <w:rsid w:val="00632384"/>
    <w:rsid w:val="0063325F"/>
    <w:rsid w:val="006345C3"/>
    <w:rsid w:val="00653299"/>
    <w:rsid w:val="006600E0"/>
    <w:rsid w:val="0066160A"/>
    <w:rsid w:val="00667D18"/>
    <w:rsid w:val="0067122E"/>
    <w:rsid w:val="00674ACB"/>
    <w:rsid w:val="00677925"/>
    <w:rsid w:val="00680E79"/>
    <w:rsid w:val="00686D9D"/>
    <w:rsid w:val="00693A9D"/>
    <w:rsid w:val="006A66E9"/>
    <w:rsid w:val="006B56CF"/>
    <w:rsid w:val="006B6BB2"/>
    <w:rsid w:val="006C4EF9"/>
    <w:rsid w:val="006C5A89"/>
    <w:rsid w:val="006C7758"/>
    <w:rsid w:val="006D0018"/>
    <w:rsid w:val="006D34C8"/>
    <w:rsid w:val="006D5EAB"/>
    <w:rsid w:val="006D669D"/>
    <w:rsid w:val="006E13D1"/>
    <w:rsid w:val="006E187A"/>
    <w:rsid w:val="006E6BA3"/>
    <w:rsid w:val="006E7531"/>
    <w:rsid w:val="006E7D0C"/>
    <w:rsid w:val="00700E2D"/>
    <w:rsid w:val="00703B17"/>
    <w:rsid w:val="00703F02"/>
    <w:rsid w:val="00707D77"/>
    <w:rsid w:val="00711E13"/>
    <w:rsid w:val="00712EDA"/>
    <w:rsid w:val="0071705B"/>
    <w:rsid w:val="00717271"/>
    <w:rsid w:val="00717DB3"/>
    <w:rsid w:val="00727704"/>
    <w:rsid w:val="00730B69"/>
    <w:rsid w:val="00733DCF"/>
    <w:rsid w:val="00734AE6"/>
    <w:rsid w:val="0074667B"/>
    <w:rsid w:val="007500F1"/>
    <w:rsid w:val="00751AD1"/>
    <w:rsid w:val="00752CE7"/>
    <w:rsid w:val="0075511B"/>
    <w:rsid w:val="00756832"/>
    <w:rsid w:val="00756EFB"/>
    <w:rsid w:val="0076085A"/>
    <w:rsid w:val="007616C5"/>
    <w:rsid w:val="00763CBD"/>
    <w:rsid w:val="00767E26"/>
    <w:rsid w:val="0077166C"/>
    <w:rsid w:val="0077548E"/>
    <w:rsid w:val="00775F3D"/>
    <w:rsid w:val="0077795C"/>
    <w:rsid w:val="00784358"/>
    <w:rsid w:val="0078457B"/>
    <w:rsid w:val="00785166"/>
    <w:rsid w:val="00787051"/>
    <w:rsid w:val="00787C45"/>
    <w:rsid w:val="007947F5"/>
    <w:rsid w:val="0079730E"/>
    <w:rsid w:val="007A4625"/>
    <w:rsid w:val="007A7642"/>
    <w:rsid w:val="007B03B6"/>
    <w:rsid w:val="007B056D"/>
    <w:rsid w:val="007B3328"/>
    <w:rsid w:val="007B5E74"/>
    <w:rsid w:val="007B5F5B"/>
    <w:rsid w:val="007B7341"/>
    <w:rsid w:val="007B7496"/>
    <w:rsid w:val="007C2739"/>
    <w:rsid w:val="007D09B7"/>
    <w:rsid w:val="007D0C44"/>
    <w:rsid w:val="007D1897"/>
    <w:rsid w:val="007E464B"/>
    <w:rsid w:val="007E5E3B"/>
    <w:rsid w:val="007E74CF"/>
    <w:rsid w:val="007F7887"/>
    <w:rsid w:val="008005AB"/>
    <w:rsid w:val="0080153E"/>
    <w:rsid w:val="00810D9B"/>
    <w:rsid w:val="0081571E"/>
    <w:rsid w:val="00821698"/>
    <w:rsid w:val="00821726"/>
    <w:rsid w:val="00824A8F"/>
    <w:rsid w:val="00826DD9"/>
    <w:rsid w:val="008278B6"/>
    <w:rsid w:val="00842F15"/>
    <w:rsid w:val="00845BF9"/>
    <w:rsid w:val="008473E8"/>
    <w:rsid w:val="00847A3C"/>
    <w:rsid w:val="00851AD1"/>
    <w:rsid w:val="00852A4A"/>
    <w:rsid w:val="00853C79"/>
    <w:rsid w:val="00855040"/>
    <w:rsid w:val="008551B8"/>
    <w:rsid w:val="008554F2"/>
    <w:rsid w:val="00855DB9"/>
    <w:rsid w:val="0085658C"/>
    <w:rsid w:val="00856D53"/>
    <w:rsid w:val="00863471"/>
    <w:rsid w:val="00863D99"/>
    <w:rsid w:val="0087121D"/>
    <w:rsid w:val="008743F3"/>
    <w:rsid w:val="0087444A"/>
    <w:rsid w:val="00874B7B"/>
    <w:rsid w:val="00875139"/>
    <w:rsid w:val="00875410"/>
    <w:rsid w:val="00880B0F"/>
    <w:rsid w:val="00883662"/>
    <w:rsid w:val="00884F36"/>
    <w:rsid w:val="00885518"/>
    <w:rsid w:val="008A3178"/>
    <w:rsid w:val="008B03F5"/>
    <w:rsid w:val="008B4E0E"/>
    <w:rsid w:val="008B5290"/>
    <w:rsid w:val="008B7AAC"/>
    <w:rsid w:val="008C1E8B"/>
    <w:rsid w:val="008C1E8F"/>
    <w:rsid w:val="008C2386"/>
    <w:rsid w:val="008C31F4"/>
    <w:rsid w:val="008C39A5"/>
    <w:rsid w:val="008C4A31"/>
    <w:rsid w:val="008D14C0"/>
    <w:rsid w:val="008D25A5"/>
    <w:rsid w:val="008D283B"/>
    <w:rsid w:val="008D7018"/>
    <w:rsid w:val="008D79D2"/>
    <w:rsid w:val="008E0F52"/>
    <w:rsid w:val="008F3644"/>
    <w:rsid w:val="00903E8A"/>
    <w:rsid w:val="00905DF3"/>
    <w:rsid w:val="00912666"/>
    <w:rsid w:val="0091352F"/>
    <w:rsid w:val="00915B81"/>
    <w:rsid w:val="00917FB9"/>
    <w:rsid w:val="00923409"/>
    <w:rsid w:val="009251AF"/>
    <w:rsid w:val="009258D1"/>
    <w:rsid w:val="00925BB9"/>
    <w:rsid w:val="00931D02"/>
    <w:rsid w:val="00933E13"/>
    <w:rsid w:val="00936F89"/>
    <w:rsid w:val="00941A46"/>
    <w:rsid w:val="009423C6"/>
    <w:rsid w:val="009665E9"/>
    <w:rsid w:val="0096734F"/>
    <w:rsid w:val="0097005D"/>
    <w:rsid w:val="009762ED"/>
    <w:rsid w:val="00977C6F"/>
    <w:rsid w:val="00985EF7"/>
    <w:rsid w:val="00993DFD"/>
    <w:rsid w:val="00994464"/>
    <w:rsid w:val="009A483E"/>
    <w:rsid w:val="009A4A58"/>
    <w:rsid w:val="009C2AD9"/>
    <w:rsid w:val="009C2DD2"/>
    <w:rsid w:val="009C369E"/>
    <w:rsid w:val="009C4B13"/>
    <w:rsid w:val="009C51D5"/>
    <w:rsid w:val="009C7EF5"/>
    <w:rsid w:val="009D0457"/>
    <w:rsid w:val="009D3C1A"/>
    <w:rsid w:val="009D5F3B"/>
    <w:rsid w:val="009E3E3B"/>
    <w:rsid w:val="009E5AF5"/>
    <w:rsid w:val="009F10D6"/>
    <w:rsid w:val="009F5EE6"/>
    <w:rsid w:val="009F671A"/>
    <w:rsid w:val="009F753B"/>
    <w:rsid w:val="009F7D66"/>
    <w:rsid w:val="009F7FCE"/>
    <w:rsid w:val="00A00752"/>
    <w:rsid w:val="00A0354E"/>
    <w:rsid w:val="00A0520A"/>
    <w:rsid w:val="00A1047D"/>
    <w:rsid w:val="00A111CC"/>
    <w:rsid w:val="00A154E0"/>
    <w:rsid w:val="00A22AD8"/>
    <w:rsid w:val="00A23D6C"/>
    <w:rsid w:val="00A25482"/>
    <w:rsid w:val="00A25F05"/>
    <w:rsid w:val="00A34AB0"/>
    <w:rsid w:val="00A363AA"/>
    <w:rsid w:val="00A42450"/>
    <w:rsid w:val="00A426D0"/>
    <w:rsid w:val="00A47C3D"/>
    <w:rsid w:val="00A534F0"/>
    <w:rsid w:val="00A53A55"/>
    <w:rsid w:val="00A63CC0"/>
    <w:rsid w:val="00A663F1"/>
    <w:rsid w:val="00A71902"/>
    <w:rsid w:val="00A73ACA"/>
    <w:rsid w:val="00A75A9E"/>
    <w:rsid w:val="00A83A0F"/>
    <w:rsid w:val="00A87856"/>
    <w:rsid w:val="00A90374"/>
    <w:rsid w:val="00A90698"/>
    <w:rsid w:val="00A938E6"/>
    <w:rsid w:val="00A9490B"/>
    <w:rsid w:val="00AA0FEE"/>
    <w:rsid w:val="00AA1C65"/>
    <w:rsid w:val="00AA6512"/>
    <w:rsid w:val="00AA6D0C"/>
    <w:rsid w:val="00AB1254"/>
    <w:rsid w:val="00AC02C1"/>
    <w:rsid w:val="00AC0AB6"/>
    <w:rsid w:val="00AC5AC3"/>
    <w:rsid w:val="00AD262D"/>
    <w:rsid w:val="00AD3CAD"/>
    <w:rsid w:val="00AD4647"/>
    <w:rsid w:val="00AE1E6E"/>
    <w:rsid w:val="00AE5FA3"/>
    <w:rsid w:val="00AE7E1E"/>
    <w:rsid w:val="00AF1FBC"/>
    <w:rsid w:val="00AF22FD"/>
    <w:rsid w:val="00AF5AA9"/>
    <w:rsid w:val="00AF7345"/>
    <w:rsid w:val="00B0181F"/>
    <w:rsid w:val="00B068BA"/>
    <w:rsid w:val="00B07D19"/>
    <w:rsid w:val="00B11212"/>
    <w:rsid w:val="00B1513F"/>
    <w:rsid w:val="00B17089"/>
    <w:rsid w:val="00B2771A"/>
    <w:rsid w:val="00B3000E"/>
    <w:rsid w:val="00B30C9F"/>
    <w:rsid w:val="00B35A8B"/>
    <w:rsid w:val="00B47DF1"/>
    <w:rsid w:val="00B50454"/>
    <w:rsid w:val="00B54113"/>
    <w:rsid w:val="00B55F51"/>
    <w:rsid w:val="00B63337"/>
    <w:rsid w:val="00B7178C"/>
    <w:rsid w:val="00B7267A"/>
    <w:rsid w:val="00B74775"/>
    <w:rsid w:val="00B75B79"/>
    <w:rsid w:val="00B76DB3"/>
    <w:rsid w:val="00B82503"/>
    <w:rsid w:val="00B82613"/>
    <w:rsid w:val="00B8745F"/>
    <w:rsid w:val="00B87874"/>
    <w:rsid w:val="00B9127C"/>
    <w:rsid w:val="00B92224"/>
    <w:rsid w:val="00B93008"/>
    <w:rsid w:val="00B94E0E"/>
    <w:rsid w:val="00BA4908"/>
    <w:rsid w:val="00BB048C"/>
    <w:rsid w:val="00BB12C9"/>
    <w:rsid w:val="00BB38F7"/>
    <w:rsid w:val="00BB3E2B"/>
    <w:rsid w:val="00BB6ACC"/>
    <w:rsid w:val="00BB6EA4"/>
    <w:rsid w:val="00BB7B8E"/>
    <w:rsid w:val="00BD1754"/>
    <w:rsid w:val="00BD5D45"/>
    <w:rsid w:val="00BD79BD"/>
    <w:rsid w:val="00BE02B4"/>
    <w:rsid w:val="00BE1B60"/>
    <w:rsid w:val="00BE35CA"/>
    <w:rsid w:val="00BF10BC"/>
    <w:rsid w:val="00BF16A8"/>
    <w:rsid w:val="00BF2D3C"/>
    <w:rsid w:val="00BF780B"/>
    <w:rsid w:val="00BF7887"/>
    <w:rsid w:val="00C004E3"/>
    <w:rsid w:val="00C06D71"/>
    <w:rsid w:val="00C139BF"/>
    <w:rsid w:val="00C1650E"/>
    <w:rsid w:val="00C24B38"/>
    <w:rsid w:val="00C26BA0"/>
    <w:rsid w:val="00C4362D"/>
    <w:rsid w:val="00C43FF0"/>
    <w:rsid w:val="00C45F32"/>
    <w:rsid w:val="00C529B0"/>
    <w:rsid w:val="00C52B67"/>
    <w:rsid w:val="00C57A6D"/>
    <w:rsid w:val="00C7079B"/>
    <w:rsid w:val="00C7482C"/>
    <w:rsid w:val="00C75EFB"/>
    <w:rsid w:val="00C77F5F"/>
    <w:rsid w:val="00C81F34"/>
    <w:rsid w:val="00C84856"/>
    <w:rsid w:val="00C85399"/>
    <w:rsid w:val="00C854F4"/>
    <w:rsid w:val="00C86AC5"/>
    <w:rsid w:val="00C87627"/>
    <w:rsid w:val="00C903FC"/>
    <w:rsid w:val="00C9171F"/>
    <w:rsid w:val="00C926CF"/>
    <w:rsid w:val="00C929BE"/>
    <w:rsid w:val="00C95F5F"/>
    <w:rsid w:val="00C96F79"/>
    <w:rsid w:val="00CB09DA"/>
    <w:rsid w:val="00CC0742"/>
    <w:rsid w:val="00CC1DE4"/>
    <w:rsid w:val="00CC7CAC"/>
    <w:rsid w:val="00CD3FC2"/>
    <w:rsid w:val="00CD5220"/>
    <w:rsid w:val="00CE15FC"/>
    <w:rsid w:val="00CE280D"/>
    <w:rsid w:val="00CE2DEB"/>
    <w:rsid w:val="00CF1A8B"/>
    <w:rsid w:val="00CF5D28"/>
    <w:rsid w:val="00D01D11"/>
    <w:rsid w:val="00D064E8"/>
    <w:rsid w:val="00D134C4"/>
    <w:rsid w:val="00D16BE1"/>
    <w:rsid w:val="00D20966"/>
    <w:rsid w:val="00D21D25"/>
    <w:rsid w:val="00D26123"/>
    <w:rsid w:val="00D33058"/>
    <w:rsid w:val="00D35317"/>
    <w:rsid w:val="00D40B71"/>
    <w:rsid w:val="00D40F01"/>
    <w:rsid w:val="00D425F0"/>
    <w:rsid w:val="00D4512D"/>
    <w:rsid w:val="00D4562C"/>
    <w:rsid w:val="00D457D1"/>
    <w:rsid w:val="00D47C16"/>
    <w:rsid w:val="00D50C12"/>
    <w:rsid w:val="00D52EC0"/>
    <w:rsid w:val="00D54041"/>
    <w:rsid w:val="00D554C5"/>
    <w:rsid w:val="00D61640"/>
    <w:rsid w:val="00D65728"/>
    <w:rsid w:val="00D74B23"/>
    <w:rsid w:val="00D76849"/>
    <w:rsid w:val="00D80DFC"/>
    <w:rsid w:val="00D835B8"/>
    <w:rsid w:val="00D8465A"/>
    <w:rsid w:val="00D8573C"/>
    <w:rsid w:val="00D85A0F"/>
    <w:rsid w:val="00D874DF"/>
    <w:rsid w:val="00D9415C"/>
    <w:rsid w:val="00D94A83"/>
    <w:rsid w:val="00DA32EF"/>
    <w:rsid w:val="00DA4AF9"/>
    <w:rsid w:val="00DB0EEF"/>
    <w:rsid w:val="00DB3A47"/>
    <w:rsid w:val="00DB4A04"/>
    <w:rsid w:val="00DB5510"/>
    <w:rsid w:val="00DB6715"/>
    <w:rsid w:val="00DC3A47"/>
    <w:rsid w:val="00DC50B2"/>
    <w:rsid w:val="00DD229E"/>
    <w:rsid w:val="00DD55E0"/>
    <w:rsid w:val="00DD5B2A"/>
    <w:rsid w:val="00DE3DBB"/>
    <w:rsid w:val="00DF52F7"/>
    <w:rsid w:val="00DF5EF9"/>
    <w:rsid w:val="00E0204D"/>
    <w:rsid w:val="00E02353"/>
    <w:rsid w:val="00E0576C"/>
    <w:rsid w:val="00E06A7C"/>
    <w:rsid w:val="00E207EF"/>
    <w:rsid w:val="00E21C88"/>
    <w:rsid w:val="00E22865"/>
    <w:rsid w:val="00E315C4"/>
    <w:rsid w:val="00E31653"/>
    <w:rsid w:val="00E31C38"/>
    <w:rsid w:val="00E414A3"/>
    <w:rsid w:val="00E5266E"/>
    <w:rsid w:val="00E52769"/>
    <w:rsid w:val="00E53593"/>
    <w:rsid w:val="00E54EB5"/>
    <w:rsid w:val="00E5524E"/>
    <w:rsid w:val="00E578D6"/>
    <w:rsid w:val="00E605FC"/>
    <w:rsid w:val="00E60C10"/>
    <w:rsid w:val="00E644E8"/>
    <w:rsid w:val="00E66920"/>
    <w:rsid w:val="00E7560B"/>
    <w:rsid w:val="00E84B83"/>
    <w:rsid w:val="00E85307"/>
    <w:rsid w:val="00E853AD"/>
    <w:rsid w:val="00E8730C"/>
    <w:rsid w:val="00E9106F"/>
    <w:rsid w:val="00E92E14"/>
    <w:rsid w:val="00E946A6"/>
    <w:rsid w:val="00E96870"/>
    <w:rsid w:val="00EA1D43"/>
    <w:rsid w:val="00EA6624"/>
    <w:rsid w:val="00EB1969"/>
    <w:rsid w:val="00EB4EB2"/>
    <w:rsid w:val="00EB73BB"/>
    <w:rsid w:val="00EC4C46"/>
    <w:rsid w:val="00EC7D05"/>
    <w:rsid w:val="00ED51C9"/>
    <w:rsid w:val="00EE1634"/>
    <w:rsid w:val="00EE76A9"/>
    <w:rsid w:val="00EE7FA7"/>
    <w:rsid w:val="00EF21C3"/>
    <w:rsid w:val="00EF61CE"/>
    <w:rsid w:val="00EF7A83"/>
    <w:rsid w:val="00F04BAF"/>
    <w:rsid w:val="00F11FA6"/>
    <w:rsid w:val="00F1517B"/>
    <w:rsid w:val="00F157C9"/>
    <w:rsid w:val="00F16FB1"/>
    <w:rsid w:val="00F1710A"/>
    <w:rsid w:val="00F2302A"/>
    <w:rsid w:val="00F30841"/>
    <w:rsid w:val="00F3184C"/>
    <w:rsid w:val="00F31875"/>
    <w:rsid w:val="00F322AF"/>
    <w:rsid w:val="00F34B9B"/>
    <w:rsid w:val="00F3754F"/>
    <w:rsid w:val="00F37620"/>
    <w:rsid w:val="00F40C35"/>
    <w:rsid w:val="00F44AD9"/>
    <w:rsid w:val="00F524F3"/>
    <w:rsid w:val="00F532E8"/>
    <w:rsid w:val="00F5611B"/>
    <w:rsid w:val="00F56B8B"/>
    <w:rsid w:val="00F72406"/>
    <w:rsid w:val="00F764D8"/>
    <w:rsid w:val="00F8449B"/>
    <w:rsid w:val="00F8677C"/>
    <w:rsid w:val="00F92917"/>
    <w:rsid w:val="00F94182"/>
    <w:rsid w:val="00F97CBE"/>
    <w:rsid w:val="00FA3500"/>
    <w:rsid w:val="00FA6E7F"/>
    <w:rsid w:val="00FA7114"/>
    <w:rsid w:val="00FB0A4B"/>
    <w:rsid w:val="00FB2379"/>
    <w:rsid w:val="00FB386E"/>
    <w:rsid w:val="00FC16E6"/>
    <w:rsid w:val="00FC3AEE"/>
    <w:rsid w:val="00FC49DB"/>
    <w:rsid w:val="00FD0EAC"/>
    <w:rsid w:val="00FE002E"/>
    <w:rsid w:val="00FE48DF"/>
    <w:rsid w:val="00FE6DE2"/>
    <w:rsid w:val="00FF16F2"/>
    <w:rsid w:val="00FF1D67"/>
    <w:rsid w:val="00FF4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D05"/>
    <w:pPr>
      <w:spacing w:after="200" w:line="276" w:lineRule="auto"/>
    </w:pPr>
    <w:rPr>
      <w:rFonts w:ascii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C7D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D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D05"/>
    <w:pPr>
      <w:spacing w:after="200" w:line="276" w:lineRule="auto"/>
    </w:pPr>
    <w:rPr>
      <w:rFonts w:asciiTheme="minorHAnsi"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C7D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7D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057B12"/>
    <w:rPr>
      <w:rFonts w:ascii="Times New Roman" w:hAnsi="Times New Roman"/>
      <w:lang w:val="en-GB" w:eastAsia="en-US"/>
    </w:rPr>
  </w:style>
  <w:style w:type="paragraph" w:styleId="PlainText">
    <w:name w:val="Plain Text"/>
    <w:basedOn w:val="Normal"/>
    <w:link w:val="PlainTextChar"/>
    <w:uiPriority w:val="99"/>
    <w:unhideWhenUsed/>
    <w:rsid w:val="0075511B"/>
    <w:pPr>
      <w:spacing w:after="0"/>
    </w:pPr>
    <w:rPr>
      <w:rFonts w:ascii="Calibri" w:eastAsia="MS Mincho" w:hAnsi="Calibri"/>
      <w:szCs w:val="21"/>
      <w:lang w:eastAsia="ja-JP"/>
    </w:rPr>
  </w:style>
  <w:style w:type="character" w:customStyle="1" w:styleId="PlainTextChar">
    <w:name w:val="Plain Text Char"/>
    <w:link w:val="PlainText"/>
    <w:uiPriority w:val="99"/>
    <w:rsid w:val="0075511B"/>
    <w:rPr>
      <w:rFonts w:ascii="Calibri" w:eastAsia="MS Mincho" w:hAnsi="Calibri"/>
      <w:sz w:val="22"/>
      <w:szCs w:val="21"/>
    </w:rPr>
  </w:style>
  <w:style w:type="paragraph" w:customStyle="1" w:styleId="Comments">
    <w:name w:val="Comments"/>
    <w:basedOn w:val="Normal"/>
    <w:next w:val="Doc-text2"/>
    <w:link w:val="CommentsChar"/>
    <w:qFormat/>
    <w:rsid w:val="00215D9A"/>
    <w:pPr>
      <w:spacing w:before="40" w:after="0"/>
    </w:pPr>
    <w:rPr>
      <w:rFonts w:ascii="Arial" w:eastAsia="MS Mincho" w:hAnsi="Arial"/>
      <w:i/>
      <w:sz w:val="18"/>
      <w:szCs w:val="24"/>
      <w:lang w:eastAsia="en-GB"/>
    </w:rPr>
  </w:style>
  <w:style w:type="character" w:customStyle="1" w:styleId="CommentsChar">
    <w:name w:val="Comments Char"/>
    <w:link w:val="Comments"/>
    <w:rsid w:val="00215D9A"/>
    <w:rPr>
      <w:rFonts w:ascii="Arial" w:eastAsia="MS Mincho" w:hAnsi="Arial"/>
      <w:i/>
      <w:sz w:val="18"/>
      <w:szCs w:val="24"/>
      <w:lang w:val="en-GB" w:eastAsia="en-GB"/>
    </w:rPr>
  </w:style>
  <w:style w:type="paragraph" w:styleId="ListParagraph">
    <w:name w:val="List Paragraph"/>
    <w:basedOn w:val="Normal"/>
    <w:uiPriority w:val="34"/>
    <w:qFormat/>
    <w:rsid w:val="00433F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394873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132016968">
      <w:bodyDiv w:val="1"/>
      <w:marLeft w:val="0"/>
      <w:marRight w:val="0"/>
      <w:marTop w:val="0"/>
      <w:marBottom w:val="0"/>
      <w:divBdr>
        <w:top w:val="none" w:sz="0" w:space="0" w:color="auto"/>
        <w:left w:val="none" w:sz="0" w:space="0" w:color="auto"/>
        <w:bottom w:val="none" w:sz="0" w:space="0" w:color="auto"/>
        <w:right w:val="none" w:sz="0" w:space="0" w:color="auto"/>
      </w:divBdr>
      <w:divsChild>
        <w:div w:id="107967872">
          <w:marLeft w:val="418"/>
          <w:marRight w:val="0"/>
          <w:marTop w:val="115"/>
          <w:marBottom w:val="0"/>
          <w:divBdr>
            <w:top w:val="none" w:sz="0" w:space="0" w:color="auto"/>
            <w:left w:val="none" w:sz="0" w:space="0" w:color="auto"/>
            <w:bottom w:val="none" w:sz="0" w:space="0" w:color="auto"/>
            <w:right w:val="none" w:sz="0" w:space="0" w:color="auto"/>
          </w:divBdr>
        </w:div>
        <w:div w:id="647588253">
          <w:marLeft w:val="878"/>
          <w:marRight w:val="0"/>
          <w:marTop w:val="101"/>
          <w:marBottom w:val="0"/>
          <w:divBdr>
            <w:top w:val="none" w:sz="0" w:space="0" w:color="auto"/>
            <w:left w:val="none" w:sz="0" w:space="0" w:color="auto"/>
            <w:bottom w:val="none" w:sz="0" w:space="0" w:color="auto"/>
            <w:right w:val="none" w:sz="0" w:space="0" w:color="auto"/>
          </w:divBdr>
        </w:div>
        <w:div w:id="688994920">
          <w:marLeft w:val="864"/>
          <w:marRight w:val="0"/>
          <w:marTop w:val="101"/>
          <w:marBottom w:val="0"/>
          <w:divBdr>
            <w:top w:val="none" w:sz="0" w:space="0" w:color="auto"/>
            <w:left w:val="none" w:sz="0" w:space="0" w:color="auto"/>
            <w:bottom w:val="none" w:sz="0" w:space="0" w:color="auto"/>
            <w:right w:val="none" w:sz="0" w:space="0" w:color="auto"/>
          </w:divBdr>
        </w:div>
        <w:div w:id="840240018">
          <w:marLeft w:val="403"/>
          <w:marRight w:val="0"/>
          <w:marTop w:val="115"/>
          <w:marBottom w:val="0"/>
          <w:divBdr>
            <w:top w:val="none" w:sz="0" w:space="0" w:color="auto"/>
            <w:left w:val="none" w:sz="0" w:space="0" w:color="auto"/>
            <w:bottom w:val="none" w:sz="0" w:space="0" w:color="auto"/>
            <w:right w:val="none" w:sz="0" w:space="0" w:color="auto"/>
          </w:divBdr>
        </w:div>
        <w:div w:id="1110707914">
          <w:marLeft w:val="878"/>
          <w:marRight w:val="0"/>
          <w:marTop w:val="101"/>
          <w:marBottom w:val="0"/>
          <w:divBdr>
            <w:top w:val="none" w:sz="0" w:space="0" w:color="auto"/>
            <w:left w:val="none" w:sz="0" w:space="0" w:color="auto"/>
            <w:bottom w:val="none" w:sz="0" w:space="0" w:color="auto"/>
            <w:right w:val="none" w:sz="0" w:space="0" w:color="auto"/>
          </w:divBdr>
        </w:div>
        <w:div w:id="1152678665">
          <w:marLeft w:val="864"/>
          <w:marRight w:val="0"/>
          <w:marTop w:val="101"/>
          <w:marBottom w:val="0"/>
          <w:divBdr>
            <w:top w:val="none" w:sz="0" w:space="0" w:color="auto"/>
            <w:left w:val="none" w:sz="0" w:space="0" w:color="auto"/>
            <w:bottom w:val="none" w:sz="0" w:space="0" w:color="auto"/>
            <w:right w:val="none" w:sz="0" w:space="0" w:color="auto"/>
          </w:divBdr>
        </w:div>
        <w:div w:id="1268466317">
          <w:marLeft w:val="864"/>
          <w:marRight w:val="0"/>
          <w:marTop w:val="101"/>
          <w:marBottom w:val="0"/>
          <w:divBdr>
            <w:top w:val="none" w:sz="0" w:space="0" w:color="auto"/>
            <w:left w:val="none" w:sz="0" w:space="0" w:color="auto"/>
            <w:bottom w:val="none" w:sz="0" w:space="0" w:color="auto"/>
            <w:right w:val="none" w:sz="0" w:space="0" w:color="auto"/>
          </w:divBdr>
        </w:div>
        <w:div w:id="1564607596">
          <w:marLeft w:val="864"/>
          <w:marRight w:val="0"/>
          <w:marTop w:val="101"/>
          <w:marBottom w:val="0"/>
          <w:divBdr>
            <w:top w:val="none" w:sz="0" w:space="0" w:color="auto"/>
            <w:left w:val="none" w:sz="0" w:space="0" w:color="auto"/>
            <w:bottom w:val="none" w:sz="0" w:space="0" w:color="auto"/>
            <w:right w:val="none" w:sz="0" w:space="0" w:color="auto"/>
          </w:divBdr>
        </w:div>
        <w:div w:id="1745178358">
          <w:marLeft w:val="403"/>
          <w:marRight w:val="0"/>
          <w:marTop w:val="115"/>
          <w:marBottom w:val="0"/>
          <w:divBdr>
            <w:top w:val="none" w:sz="0" w:space="0" w:color="auto"/>
            <w:left w:val="none" w:sz="0" w:space="0" w:color="auto"/>
            <w:bottom w:val="none" w:sz="0" w:space="0" w:color="auto"/>
            <w:right w:val="none" w:sz="0" w:space="0" w:color="auto"/>
          </w:divBdr>
        </w:div>
        <w:div w:id="1802796262">
          <w:marLeft w:val="878"/>
          <w:marRight w:val="0"/>
          <w:marTop w:val="101"/>
          <w:marBottom w:val="0"/>
          <w:divBdr>
            <w:top w:val="none" w:sz="0" w:space="0" w:color="auto"/>
            <w:left w:val="none" w:sz="0" w:space="0" w:color="auto"/>
            <w:bottom w:val="none" w:sz="0" w:space="0" w:color="auto"/>
            <w:right w:val="none" w:sz="0" w:space="0" w:color="auto"/>
          </w:divBdr>
        </w:div>
      </w:divsChild>
    </w:div>
    <w:div w:id="1174491835">
      <w:bodyDiv w:val="1"/>
      <w:marLeft w:val="0"/>
      <w:marRight w:val="0"/>
      <w:marTop w:val="0"/>
      <w:marBottom w:val="0"/>
      <w:divBdr>
        <w:top w:val="none" w:sz="0" w:space="0" w:color="auto"/>
        <w:left w:val="none" w:sz="0" w:space="0" w:color="auto"/>
        <w:bottom w:val="none" w:sz="0" w:space="0" w:color="auto"/>
        <w:right w:val="none" w:sz="0" w:space="0" w:color="auto"/>
      </w:divBdr>
    </w:div>
    <w:div w:id="1535532174">
      <w:bodyDiv w:val="1"/>
      <w:marLeft w:val="0"/>
      <w:marRight w:val="0"/>
      <w:marTop w:val="0"/>
      <w:marBottom w:val="0"/>
      <w:divBdr>
        <w:top w:val="none" w:sz="0" w:space="0" w:color="auto"/>
        <w:left w:val="none" w:sz="0" w:space="0" w:color="auto"/>
        <w:bottom w:val="none" w:sz="0" w:space="0" w:color="auto"/>
        <w:right w:val="none" w:sz="0" w:space="0" w:color="auto"/>
      </w:divBdr>
      <w:divsChild>
        <w:div w:id="143011269">
          <w:marLeft w:val="864"/>
          <w:marRight w:val="0"/>
          <w:marTop w:val="101"/>
          <w:marBottom w:val="0"/>
          <w:divBdr>
            <w:top w:val="none" w:sz="0" w:space="0" w:color="auto"/>
            <w:left w:val="none" w:sz="0" w:space="0" w:color="auto"/>
            <w:bottom w:val="none" w:sz="0" w:space="0" w:color="auto"/>
            <w:right w:val="none" w:sz="0" w:space="0" w:color="auto"/>
          </w:divBdr>
        </w:div>
        <w:div w:id="460148317">
          <w:marLeft w:val="864"/>
          <w:marRight w:val="0"/>
          <w:marTop w:val="101"/>
          <w:marBottom w:val="0"/>
          <w:divBdr>
            <w:top w:val="none" w:sz="0" w:space="0" w:color="auto"/>
            <w:left w:val="none" w:sz="0" w:space="0" w:color="auto"/>
            <w:bottom w:val="none" w:sz="0" w:space="0" w:color="auto"/>
            <w:right w:val="none" w:sz="0" w:space="0" w:color="auto"/>
          </w:divBdr>
        </w:div>
        <w:div w:id="480270158">
          <w:marLeft w:val="418"/>
          <w:marRight w:val="0"/>
          <w:marTop w:val="115"/>
          <w:marBottom w:val="0"/>
          <w:divBdr>
            <w:top w:val="none" w:sz="0" w:space="0" w:color="auto"/>
            <w:left w:val="none" w:sz="0" w:space="0" w:color="auto"/>
            <w:bottom w:val="none" w:sz="0" w:space="0" w:color="auto"/>
            <w:right w:val="none" w:sz="0" w:space="0" w:color="auto"/>
          </w:divBdr>
        </w:div>
        <w:div w:id="767891380">
          <w:marLeft w:val="403"/>
          <w:marRight w:val="0"/>
          <w:marTop w:val="115"/>
          <w:marBottom w:val="0"/>
          <w:divBdr>
            <w:top w:val="none" w:sz="0" w:space="0" w:color="auto"/>
            <w:left w:val="none" w:sz="0" w:space="0" w:color="auto"/>
            <w:bottom w:val="none" w:sz="0" w:space="0" w:color="auto"/>
            <w:right w:val="none" w:sz="0" w:space="0" w:color="auto"/>
          </w:divBdr>
        </w:div>
        <w:div w:id="927349525">
          <w:marLeft w:val="864"/>
          <w:marRight w:val="0"/>
          <w:marTop w:val="101"/>
          <w:marBottom w:val="0"/>
          <w:divBdr>
            <w:top w:val="none" w:sz="0" w:space="0" w:color="auto"/>
            <w:left w:val="none" w:sz="0" w:space="0" w:color="auto"/>
            <w:bottom w:val="none" w:sz="0" w:space="0" w:color="auto"/>
            <w:right w:val="none" w:sz="0" w:space="0" w:color="auto"/>
          </w:divBdr>
        </w:div>
        <w:div w:id="1313484028">
          <w:marLeft w:val="878"/>
          <w:marRight w:val="0"/>
          <w:marTop w:val="101"/>
          <w:marBottom w:val="0"/>
          <w:divBdr>
            <w:top w:val="none" w:sz="0" w:space="0" w:color="auto"/>
            <w:left w:val="none" w:sz="0" w:space="0" w:color="auto"/>
            <w:bottom w:val="none" w:sz="0" w:space="0" w:color="auto"/>
            <w:right w:val="none" w:sz="0" w:space="0" w:color="auto"/>
          </w:divBdr>
        </w:div>
        <w:div w:id="1399939406">
          <w:marLeft w:val="864"/>
          <w:marRight w:val="0"/>
          <w:marTop w:val="101"/>
          <w:marBottom w:val="0"/>
          <w:divBdr>
            <w:top w:val="none" w:sz="0" w:space="0" w:color="auto"/>
            <w:left w:val="none" w:sz="0" w:space="0" w:color="auto"/>
            <w:bottom w:val="none" w:sz="0" w:space="0" w:color="auto"/>
            <w:right w:val="none" w:sz="0" w:space="0" w:color="auto"/>
          </w:divBdr>
        </w:div>
        <w:div w:id="1623992994">
          <w:marLeft w:val="878"/>
          <w:marRight w:val="0"/>
          <w:marTop w:val="101"/>
          <w:marBottom w:val="0"/>
          <w:divBdr>
            <w:top w:val="none" w:sz="0" w:space="0" w:color="auto"/>
            <w:left w:val="none" w:sz="0" w:space="0" w:color="auto"/>
            <w:bottom w:val="none" w:sz="0" w:space="0" w:color="auto"/>
            <w:right w:val="none" w:sz="0" w:space="0" w:color="auto"/>
          </w:divBdr>
        </w:div>
        <w:div w:id="1774209371">
          <w:marLeft w:val="403"/>
          <w:marRight w:val="0"/>
          <w:marTop w:val="115"/>
          <w:marBottom w:val="0"/>
          <w:divBdr>
            <w:top w:val="none" w:sz="0" w:space="0" w:color="auto"/>
            <w:left w:val="none" w:sz="0" w:space="0" w:color="auto"/>
            <w:bottom w:val="none" w:sz="0" w:space="0" w:color="auto"/>
            <w:right w:val="none" w:sz="0" w:space="0" w:color="auto"/>
          </w:divBdr>
        </w:div>
        <w:div w:id="2136437226">
          <w:marLeft w:val="878"/>
          <w:marRight w:val="0"/>
          <w:marTop w:val="101"/>
          <w:marBottom w:val="0"/>
          <w:divBdr>
            <w:top w:val="none" w:sz="0" w:space="0" w:color="auto"/>
            <w:left w:val="none" w:sz="0" w:space="0" w:color="auto"/>
            <w:bottom w:val="none" w:sz="0" w:space="0" w:color="auto"/>
            <w:right w:val="none" w:sz="0" w:space="0" w:color="auto"/>
          </w:divBdr>
        </w:div>
      </w:divsChild>
    </w:div>
    <w:div w:id="1572498841">
      <w:bodyDiv w:val="1"/>
      <w:marLeft w:val="0"/>
      <w:marRight w:val="0"/>
      <w:marTop w:val="0"/>
      <w:marBottom w:val="0"/>
      <w:divBdr>
        <w:top w:val="none" w:sz="0" w:space="0" w:color="auto"/>
        <w:left w:val="none" w:sz="0" w:space="0" w:color="auto"/>
        <w:bottom w:val="none" w:sz="0" w:space="0" w:color="auto"/>
        <w:right w:val="none" w:sz="0" w:space="0" w:color="auto"/>
      </w:divBdr>
    </w:div>
    <w:div w:id="1592810417">
      <w:bodyDiv w:val="1"/>
      <w:marLeft w:val="0"/>
      <w:marRight w:val="0"/>
      <w:marTop w:val="0"/>
      <w:marBottom w:val="0"/>
      <w:divBdr>
        <w:top w:val="none" w:sz="0" w:space="0" w:color="auto"/>
        <w:left w:val="none" w:sz="0" w:space="0" w:color="auto"/>
        <w:bottom w:val="none" w:sz="0" w:space="0" w:color="auto"/>
        <w:right w:val="none" w:sz="0" w:space="0" w:color="auto"/>
      </w:divBdr>
    </w:div>
    <w:div w:id="1625384329">
      <w:bodyDiv w:val="1"/>
      <w:marLeft w:val="0"/>
      <w:marRight w:val="0"/>
      <w:marTop w:val="0"/>
      <w:marBottom w:val="0"/>
      <w:divBdr>
        <w:top w:val="none" w:sz="0" w:space="0" w:color="auto"/>
        <w:left w:val="none" w:sz="0" w:space="0" w:color="auto"/>
        <w:bottom w:val="none" w:sz="0" w:space="0" w:color="auto"/>
        <w:right w:val="none" w:sz="0" w:space="0" w:color="auto"/>
      </w:divBdr>
    </w:div>
    <w:div w:id="1842620168">
      <w:bodyDiv w:val="1"/>
      <w:marLeft w:val="0"/>
      <w:marRight w:val="0"/>
      <w:marTop w:val="0"/>
      <w:marBottom w:val="0"/>
      <w:divBdr>
        <w:top w:val="none" w:sz="0" w:space="0" w:color="auto"/>
        <w:left w:val="none" w:sz="0" w:space="0" w:color="auto"/>
        <w:bottom w:val="none" w:sz="0" w:space="0" w:color="auto"/>
        <w:right w:val="none" w:sz="0" w:space="0" w:color="auto"/>
      </w:divBdr>
      <w:divsChild>
        <w:div w:id="936017111">
          <w:marLeft w:val="418"/>
          <w:marRight w:val="0"/>
          <w:marTop w:val="115"/>
          <w:marBottom w:val="0"/>
          <w:divBdr>
            <w:top w:val="none" w:sz="0" w:space="0" w:color="auto"/>
            <w:left w:val="none" w:sz="0" w:space="0" w:color="auto"/>
            <w:bottom w:val="none" w:sz="0" w:space="0" w:color="auto"/>
            <w:right w:val="none" w:sz="0" w:space="0" w:color="auto"/>
          </w:divBdr>
        </w:div>
        <w:div w:id="2025593060">
          <w:marLeft w:val="418"/>
          <w:marRight w:val="0"/>
          <w:marTop w:val="115"/>
          <w:marBottom w:val="0"/>
          <w:divBdr>
            <w:top w:val="none" w:sz="0" w:space="0" w:color="auto"/>
            <w:left w:val="none" w:sz="0" w:space="0" w:color="auto"/>
            <w:bottom w:val="none" w:sz="0" w:space="0" w:color="auto"/>
            <w:right w:val="none" w:sz="0" w:space="0" w:color="auto"/>
          </w:divBdr>
        </w:div>
      </w:divsChild>
    </w:div>
    <w:div w:id="1869100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6895">
          <w:marLeft w:val="418"/>
          <w:marRight w:val="0"/>
          <w:marTop w:val="115"/>
          <w:marBottom w:val="0"/>
          <w:divBdr>
            <w:top w:val="none" w:sz="0" w:space="0" w:color="auto"/>
            <w:left w:val="none" w:sz="0" w:space="0" w:color="auto"/>
            <w:bottom w:val="none" w:sz="0" w:space="0" w:color="auto"/>
            <w:right w:val="none" w:sz="0" w:space="0" w:color="auto"/>
          </w:divBdr>
        </w:div>
      </w:divsChild>
    </w:div>
    <w:div w:id="1928031641">
      <w:bodyDiv w:val="1"/>
      <w:marLeft w:val="0"/>
      <w:marRight w:val="0"/>
      <w:marTop w:val="0"/>
      <w:marBottom w:val="0"/>
      <w:divBdr>
        <w:top w:val="none" w:sz="0" w:space="0" w:color="auto"/>
        <w:left w:val="none" w:sz="0" w:space="0" w:color="auto"/>
        <w:bottom w:val="none" w:sz="0" w:space="0" w:color="auto"/>
        <w:right w:val="none" w:sz="0" w:space="0" w:color="auto"/>
      </w:divBdr>
      <w:divsChild>
        <w:div w:id="52433527">
          <w:marLeft w:val="418"/>
          <w:marRight w:val="0"/>
          <w:marTop w:val="115"/>
          <w:marBottom w:val="0"/>
          <w:divBdr>
            <w:top w:val="none" w:sz="0" w:space="0" w:color="auto"/>
            <w:left w:val="none" w:sz="0" w:space="0" w:color="auto"/>
            <w:bottom w:val="none" w:sz="0" w:space="0" w:color="auto"/>
            <w:right w:val="none" w:sz="0" w:space="0" w:color="auto"/>
          </w:divBdr>
        </w:div>
        <w:div w:id="1888031548">
          <w:marLeft w:val="418"/>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A35A5-4823-447A-B02A-E85D4286E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4561</CharactersWithSpaces>
  <SharedDoc>false</SharedDoc>
  <HLinks>
    <vt:vector size="6" baseType="variant">
      <vt:variant>
        <vt:i4>1769548</vt:i4>
      </vt:variant>
      <vt:variant>
        <vt:i4>12</vt:i4>
      </vt:variant>
      <vt:variant>
        <vt:i4>0</vt:i4>
      </vt:variant>
      <vt:variant>
        <vt:i4>5</vt:i4>
      </vt:variant>
      <vt:variant>
        <vt:lpwstr>http://www.3gpp.org/ftp/specs/html-info/36331.htm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2011-11-07T08:14:00Z</dcterms:created>
  <dcterms:modified xsi:type="dcterms:W3CDTF">2011-11-07T08:56:00Z</dcterms:modified>
</cp:coreProperties>
</file>